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21ACCFDB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zawarta dnia  ................ w </w:t>
      </w:r>
      <w:r w:rsidR="000A5DF6">
        <w:rPr>
          <w:rFonts w:ascii="Calibri" w:eastAsia="Calibri" w:hAnsi="Calibri" w:cs="Times New Roman"/>
          <w:sz w:val="22"/>
          <w:szCs w:val="22"/>
        </w:rPr>
        <w:t>Zawadce Osieckiej</w:t>
      </w:r>
      <w:r>
        <w:rPr>
          <w:rFonts w:ascii="Calibri" w:eastAsia="Calibri" w:hAnsi="Calibri" w:cs="Times New Roman"/>
          <w:sz w:val="22"/>
          <w:szCs w:val="22"/>
        </w:rPr>
        <w:t>, pomiędzy:</w:t>
      </w:r>
    </w:p>
    <w:p w14:paraId="7CD1B489" w14:textId="2D04157A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Ochotniczą Strażą Pożarną w </w:t>
      </w:r>
      <w:r w:rsidR="00B33244">
        <w:rPr>
          <w:rFonts w:ascii="Calibri" w:eastAsia="Calibri" w:hAnsi="Calibri" w:cs="Times New Roman"/>
          <w:b/>
          <w:color w:val="000000"/>
          <w:sz w:val="22"/>
          <w:szCs w:val="22"/>
        </w:rPr>
        <w:t>Zawadce Osieckiej</w:t>
      </w:r>
    </w:p>
    <w:p w14:paraId="1407D592" w14:textId="71DA90ED" w:rsidR="00FC7FC3" w:rsidRDefault="000A5DF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Zawadka Osiecka </w:t>
      </w:r>
      <w:r w:rsidR="00176DB5">
        <w:rPr>
          <w:rFonts w:ascii="Calibri" w:hAnsi="Calibri"/>
          <w:sz w:val="22"/>
          <w:szCs w:val="22"/>
        </w:rPr>
        <w:t>, 38-223 Osiek Jasielski</w:t>
      </w:r>
    </w:p>
    <w:p w14:paraId="0B9907CD" w14:textId="2F97486F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</w:t>
      </w:r>
      <w:r w:rsidR="00B33244">
        <w:rPr>
          <w:rFonts w:ascii="Calibri" w:hAnsi="Calibri"/>
          <w:b/>
          <w:sz w:val="22"/>
          <w:szCs w:val="22"/>
        </w:rPr>
        <w:t>41792</w:t>
      </w:r>
    </w:p>
    <w:p w14:paraId="08CCFB13" w14:textId="1AA6266A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 w:rsidR="00B33244">
        <w:rPr>
          <w:rFonts w:ascii="Calibri" w:hAnsi="Calibri"/>
          <w:b/>
          <w:sz w:val="22"/>
          <w:szCs w:val="22"/>
        </w:rPr>
        <w:t>371177509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4D706B14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na podstawie postępowania w sprawie udzielenia zamówienia prowadzonego w związku z realizacją  zadania „Doposażenie Ochotniczej Straży Pożarnej w miejscowości </w:t>
      </w:r>
      <w:r w:rsidR="000A5DF6">
        <w:rPr>
          <w:rFonts w:ascii="Calibri" w:eastAsia="Calibri" w:hAnsi="Calibri" w:cs="Times New Roman"/>
          <w:sz w:val="22"/>
          <w:szCs w:val="22"/>
        </w:rPr>
        <w:t>Zawadka Osiecka</w:t>
      </w:r>
      <w:r>
        <w:rPr>
          <w:rFonts w:ascii="Calibri" w:eastAsia="Calibri" w:hAnsi="Calibri" w:cs="Times New Roman"/>
          <w:sz w:val="22"/>
          <w:szCs w:val="22"/>
        </w:rPr>
        <w:t xml:space="preserve"> 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514F52ED" w14:textId="1F670CFC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="00B33244">
        <w:rPr>
          <w:rFonts w:ascii="Calibri" w:hAnsi="Calibri"/>
          <w:color w:val="000000"/>
          <w:sz w:val="22"/>
          <w:szCs w:val="22"/>
        </w:rPr>
        <w:t>Ubranie strażackie specjalne – 1 sztuka</w:t>
      </w:r>
    </w:p>
    <w:p w14:paraId="0D502D82" w14:textId="068F434C" w:rsidR="00FC7FC3" w:rsidRDefault="00176DB5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</w:t>
      </w:r>
      <w:r w:rsidR="00B33244">
        <w:rPr>
          <w:rFonts w:ascii="Calibri" w:hAnsi="Calibri"/>
          <w:color w:val="000000"/>
          <w:sz w:val="22"/>
          <w:szCs w:val="22"/>
        </w:rPr>
        <w:t>Motopompa szlamowa – 1 sztuka</w:t>
      </w:r>
    </w:p>
    <w:p w14:paraId="6ECB2C8C" w14:textId="46272E48" w:rsidR="00B33244" w:rsidRDefault="00B33244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3) tłumica metalowa ze stylem teleskopowym – </w:t>
      </w:r>
      <w:r w:rsidR="000A5DF6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</w:p>
    <w:p w14:paraId="6C570973" w14:textId="58C08282" w:rsidR="000A5DF6" w:rsidRDefault="000A5DF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 spodniobuty – 2 sztuki</w:t>
      </w:r>
    </w:p>
    <w:p w14:paraId="57EE8860" w14:textId="76C9B972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B33244">
        <w:rPr>
          <w:rFonts w:ascii="Calibri" w:hAnsi="Calibri"/>
          <w:sz w:val="22"/>
          <w:szCs w:val="22"/>
        </w:rPr>
        <w:t>23</w:t>
      </w:r>
      <w:r w:rsidR="00680EC6">
        <w:rPr>
          <w:rFonts w:ascii="Calibri" w:hAnsi="Calibri"/>
          <w:sz w:val="22"/>
          <w:szCs w:val="22"/>
        </w:rPr>
        <w:t>.0</w:t>
      </w:r>
      <w:r w:rsidR="00B33244">
        <w:rPr>
          <w:rFonts w:ascii="Calibri" w:hAnsi="Calibri"/>
          <w:sz w:val="22"/>
          <w:szCs w:val="22"/>
        </w:rPr>
        <w:t>8</w:t>
      </w:r>
      <w:r w:rsidR="00680EC6">
        <w:rPr>
          <w:rFonts w:ascii="Calibri" w:hAnsi="Calibri"/>
          <w:sz w:val="22"/>
          <w:szCs w:val="22"/>
        </w:rPr>
        <w:t>.202</w:t>
      </w:r>
      <w:r w:rsidR="00B33244">
        <w:rPr>
          <w:rFonts w:ascii="Calibri" w:hAnsi="Calibri"/>
          <w:sz w:val="22"/>
          <w:szCs w:val="22"/>
        </w:rPr>
        <w:t>3</w:t>
      </w:r>
      <w:r w:rsidR="00680EC6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 stanowiącym Załącznik Nr 1 do niniejszej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oświadcza, że dostarczony towar odpowiada normom jakościowym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701E0098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Ochotnicza Straż Pożarna w </w:t>
      </w:r>
      <w:r w:rsidR="00B33244">
        <w:rPr>
          <w:rFonts w:ascii="Calibri" w:eastAsia="Calibri" w:hAnsi="Calibri" w:cs="Times New Roman"/>
          <w:color w:val="000000"/>
          <w:sz w:val="22"/>
          <w:szCs w:val="22"/>
        </w:rPr>
        <w:t>Zawadce Osieckiej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, </w:t>
      </w:r>
      <w:r w:rsidR="005D74AE">
        <w:rPr>
          <w:rFonts w:ascii="Calibri" w:eastAsia="Calibri" w:hAnsi="Calibri" w:cs="Times New Roman"/>
          <w:color w:val="000000"/>
          <w:sz w:val="22"/>
          <w:szCs w:val="22"/>
        </w:rPr>
        <w:t>Zawadka Osiecka</w:t>
      </w:r>
      <w:r>
        <w:rPr>
          <w:rFonts w:ascii="Calibri" w:eastAsia="Calibri" w:hAnsi="Calibri" w:cs="Times New Roman"/>
          <w:color w:val="000000"/>
          <w:sz w:val="22"/>
          <w:szCs w:val="22"/>
        </w:rPr>
        <w:t>,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Szczegółowy wzór protokołu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14:paraId="71795548" w14:textId="5E21E916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„Doposażenie Ochotniczej Straży Pożarnej w miejscowości </w:t>
      </w:r>
      <w:r w:rsidR="00B33244">
        <w:rPr>
          <w:rFonts w:ascii="Calibri" w:eastAsia="Calibri" w:hAnsi="Calibri" w:cs="Times New Roman"/>
          <w:b/>
          <w:bCs/>
          <w:sz w:val="22"/>
          <w:szCs w:val="22"/>
        </w:rPr>
        <w:t xml:space="preserve">Zawadka Osiecka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 tj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F57F" w14:textId="77777777" w:rsidR="00201E97" w:rsidRDefault="00201E97">
      <w:pPr>
        <w:spacing w:after="0" w:line="240" w:lineRule="auto"/>
      </w:pPr>
      <w:r>
        <w:separator/>
      </w:r>
    </w:p>
  </w:endnote>
  <w:endnote w:type="continuationSeparator" w:id="0">
    <w:p w14:paraId="3465D7A1" w14:textId="77777777" w:rsidR="00201E97" w:rsidRDefault="002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734" w14:textId="77777777" w:rsidR="00201E97" w:rsidRDefault="00201E97">
      <w:pPr>
        <w:spacing w:after="0" w:line="240" w:lineRule="auto"/>
      </w:pPr>
      <w:r>
        <w:separator/>
      </w:r>
    </w:p>
  </w:footnote>
  <w:footnote w:type="continuationSeparator" w:id="0">
    <w:p w14:paraId="344D188A" w14:textId="77777777" w:rsidR="00201E97" w:rsidRDefault="002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643138">
    <w:abstractNumId w:val="9"/>
  </w:num>
  <w:num w:numId="2" w16cid:durableId="43063798">
    <w:abstractNumId w:val="7"/>
  </w:num>
  <w:num w:numId="3" w16cid:durableId="1233155179">
    <w:abstractNumId w:val="4"/>
  </w:num>
  <w:num w:numId="4" w16cid:durableId="566304399">
    <w:abstractNumId w:val="2"/>
  </w:num>
  <w:num w:numId="5" w16cid:durableId="563951317">
    <w:abstractNumId w:val="5"/>
  </w:num>
  <w:num w:numId="6" w16cid:durableId="1130052357">
    <w:abstractNumId w:val="1"/>
  </w:num>
  <w:num w:numId="7" w16cid:durableId="496917722">
    <w:abstractNumId w:val="6"/>
  </w:num>
  <w:num w:numId="8" w16cid:durableId="472672681">
    <w:abstractNumId w:val="3"/>
  </w:num>
  <w:num w:numId="9" w16cid:durableId="882446072">
    <w:abstractNumId w:val="0"/>
  </w:num>
  <w:num w:numId="10" w16cid:durableId="182218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090A8A"/>
    <w:rsid w:val="000A5DF6"/>
    <w:rsid w:val="00176DB5"/>
    <w:rsid w:val="00201E97"/>
    <w:rsid w:val="003045D2"/>
    <w:rsid w:val="0039373B"/>
    <w:rsid w:val="005D74AE"/>
    <w:rsid w:val="00680EC6"/>
    <w:rsid w:val="00B33244"/>
    <w:rsid w:val="00BE4EE8"/>
    <w:rsid w:val="00E56E99"/>
    <w:rsid w:val="00F55929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1771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5</cp:revision>
  <dcterms:created xsi:type="dcterms:W3CDTF">2023-08-08T10:33:00Z</dcterms:created>
  <dcterms:modified xsi:type="dcterms:W3CDTF">2023-08-23T08:46:00Z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