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color w:val="000000"/>
          <w:lang w:eastAsia="pl-PL"/>
        </w:rPr>
      </w:pPr>
    </w:p>
    <w:p w:rsidR="0087218B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882CD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882CD9" w:rsidRDefault="00882CD9" w:rsidP="00882CD9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882CD9">
        <w:rPr>
          <w:rFonts w:ascii="Times New Roman" w:eastAsia="Georgia" w:hAnsi="Times New Roman" w:cs="Times New Roman"/>
          <w:b/>
          <w:bCs/>
          <w:color w:val="000000"/>
          <w:lang w:eastAsia="pl-PL"/>
        </w:rPr>
        <w:t>udostępnianie informacji publicznej</w:t>
      </w:r>
    </w:p>
    <w:bookmarkEnd w:id="0"/>
    <w:p w:rsidR="000D360C" w:rsidRPr="00882CD9" w:rsidRDefault="000D360C" w:rsidP="00882CD9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882CD9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882CD9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882CD9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882CD9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882C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882CD9" w:rsidRDefault="00700700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882CD9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882CD9" w:rsidRDefault="006C21BC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882CD9" w:rsidRPr="00882CD9" w:rsidRDefault="00882CD9" w:rsidP="00882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hAnsi="Times New Roman" w:cs="Times New Roman"/>
          <w:color w:val="000000" w:themeColor="text1"/>
        </w:rPr>
        <w:t xml:space="preserve">Pani/Pana dane osobowe zawarte we wniosku o udostępnienie informacji publicznej przetwarzane będą w celu jego rozpoznania zgodnie z postanowieniami ustawy z dnia 6 września 2001 r. o dostępie do informacji publicznej. </w:t>
      </w:r>
    </w:p>
    <w:p w:rsidR="00882CD9" w:rsidRPr="00882CD9" w:rsidRDefault="00882CD9" w:rsidP="00882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hAnsi="Times New Roman" w:cs="Times New Roman"/>
          <w:color w:val="000000" w:themeColor="text1"/>
        </w:rPr>
        <w:t>Podstawą prawna przetwarzania danych osobowych: art. 6 ust. 1 lit. c RODO w związku z Ustawą z dnia 6 września 2001 r. o dostępie do informacji publicznej.</w:t>
      </w:r>
    </w:p>
    <w:p w:rsidR="006438CC" w:rsidRPr="00882CD9" w:rsidRDefault="006438CC" w:rsidP="00882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</w:t>
      </w:r>
      <w:r w:rsidR="00882CD9" w:rsidRPr="00882C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podmioty uprawnione na podstawie przepisów prawa lub umów powierzenia. </w:t>
      </w:r>
      <w:r w:rsidR="00882CD9" w:rsidRPr="00882CD9">
        <w:rPr>
          <w:rFonts w:ascii="Times New Roman" w:eastAsia="Georgia" w:hAnsi="Times New Roman" w:cs="Times New Roman"/>
          <w:color w:val="000000"/>
          <w:lang w:eastAsia="pl-PL"/>
        </w:rPr>
        <w:t>W przypadku odpowiedzi udzielonej pocztą elektroniczną podmiotem przetwarzającym będzie Ideo sp. o.o., która zapewnia usługę poczty elektronicznej.</w:t>
      </w:r>
    </w:p>
    <w:p w:rsidR="00882CD9" w:rsidRPr="00882CD9" w:rsidRDefault="00882CD9" w:rsidP="00882CD9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882CD9">
        <w:rPr>
          <w:rFonts w:ascii="Times New Roman" w:eastAsia="Times New Roman" w:hAnsi="Times New Roman" w:cs="Times New Roman"/>
          <w:color w:val="000000" w:themeColor="text1"/>
          <w:lang w:eastAsia="pl-PL"/>
        </w:rPr>
        <w:t>Planowany termin usunięcia danych wynosi pięć lat licząc od pierwszego stycznia następującego po roku zakończenia sprawy.</w:t>
      </w:r>
    </w:p>
    <w:p w:rsidR="000D360C" w:rsidRPr="00882CD9" w:rsidRDefault="000D360C" w:rsidP="00882CD9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882CD9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882CD9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882CD9" w:rsidRDefault="000D360C" w:rsidP="00882CD9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882CD9" w:rsidRPr="00882CD9" w:rsidRDefault="00882CD9" w:rsidP="00882C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Georgia" w:hAnsi="Times New Roman" w:cs="Times New Roman"/>
          <w:color w:val="000000"/>
          <w:lang w:eastAsia="pl-PL"/>
        </w:rPr>
      </w:pPr>
      <w:r w:rsidRPr="00882CD9">
        <w:rPr>
          <w:rFonts w:ascii="Times New Roman" w:hAnsi="Times New Roman" w:cs="Times New Roman"/>
        </w:rPr>
        <w:t>Podanie danych osobowych jest dobrowolne, niepodanie danych kontaktowych uniemożliwia udzielenie odpowiedzi.</w:t>
      </w:r>
    </w:p>
    <w:p w:rsidR="00882CD9" w:rsidRPr="00882CD9" w:rsidRDefault="00882CD9" w:rsidP="00882CD9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2C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postępowania w sprawie odmowy udzielenia informacji publicznej, do wydania decyzji administracyjnej, zgodnie z ustawą z dnia 6 września 2001 r. o dostępie do informacji publicznej oraz z Kodeksem postępowania administracyjnego z dnia 14 czerwca 1960 r. podanie danych jest wymogiem ustawowym. </w:t>
      </w:r>
    </w:p>
    <w:p w:rsidR="00D24038" w:rsidRPr="00882CD9" w:rsidRDefault="00A91996" w:rsidP="00882CD9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882CD9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882CD9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882CD9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882CD9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82CD9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2</cp:revision>
  <cp:lastPrinted>2018-05-11T08:19:00Z</cp:lastPrinted>
  <dcterms:created xsi:type="dcterms:W3CDTF">2023-01-17T18:32:00Z</dcterms:created>
  <dcterms:modified xsi:type="dcterms:W3CDTF">2023-01-17T18:32:00Z</dcterms:modified>
</cp:coreProperties>
</file>