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C" w:rsidRDefault="00C75F94">
      <w:pPr>
        <w:pStyle w:val="Standarduser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Osiek Jasielski, dnia </w:t>
      </w:r>
      <w:r>
        <w:rPr>
          <w:rFonts w:ascii="Calibri" w:hAnsi="Calibri"/>
          <w:color w:val="000000"/>
          <w:sz w:val="22"/>
          <w:szCs w:val="22"/>
        </w:rPr>
        <w:t>15.10.2020</w:t>
      </w:r>
      <w:r>
        <w:rPr>
          <w:rFonts w:ascii="Calibri" w:hAnsi="Calibri"/>
          <w:color w:val="000000"/>
          <w:sz w:val="22"/>
          <w:szCs w:val="22"/>
        </w:rPr>
        <w:t xml:space="preserve"> r.</w:t>
      </w:r>
    </w:p>
    <w:p w:rsidR="00ED2D4C" w:rsidRDefault="00ED2D4C">
      <w:pPr>
        <w:pStyle w:val="Standarduser"/>
        <w:rPr>
          <w:rFonts w:ascii="Calibri" w:hAnsi="Calibri"/>
          <w:sz w:val="22"/>
          <w:szCs w:val="22"/>
        </w:rPr>
      </w:pPr>
    </w:p>
    <w:p w:rsidR="00ED2D4C" w:rsidRDefault="00C75F9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Samoklęskach</w:t>
      </w:r>
    </w:p>
    <w:p w:rsidR="00ED2D4C" w:rsidRDefault="00C75F9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Samoklęski, 38-223 Osiek Jasielski</w:t>
      </w:r>
    </w:p>
    <w:p w:rsidR="00ED2D4C" w:rsidRDefault="00C75F9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(Zamawiający)</w:t>
      </w:r>
    </w:p>
    <w:p w:rsidR="00ED2D4C" w:rsidRDefault="00C75F94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ED2D4C" w:rsidRDefault="00C75F94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ED2D4C" w:rsidRDefault="00C75F94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Zamawiający: Ochotnicza Straż Pożarna w Samoklęskach.</w:t>
      </w:r>
    </w:p>
    <w:p w:rsidR="00ED2D4C" w:rsidRDefault="00C75F94">
      <w:pPr>
        <w:pStyle w:val="Standard"/>
        <w:ind w:left="25" w:right="2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2. Nazwa zadani</w:t>
      </w:r>
      <w:r>
        <w:rPr>
          <w:rFonts w:ascii="Calibri" w:hAnsi="Calibri"/>
          <w:sz w:val="22"/>
          <w:szCs w:val="22"/>
        </w:rPr>
        <w:t>a: „</w:t>
      </w:r>
      <w:r>
        <w:rPr>
          <w:rFonts w:ascii="Calibri" w:hAnsi="Calibri"/>
          <w:b/>
          <w:sz w:val="22"/>
          <w:szCs w:val="22"/>
        </w:rPr>
        <w:t>Doposażenie Ochotniczej Straży Pożarnej w miejscowości Samoklęski celem zwiększenia potencjału technicznego”.</w:t>
      </w:r>
    </w:p>
    <w:p w:rsidR="00ED2D4C" w:rsidRDefault="00C75F94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ED2D4C" w:rsidRDefault="00C75F94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ED2D4C" w:rsidRDefault="00C75F94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3.1.1 Przedmiotem zamówienia jest dostawa wyposażenia osobistego ochronnego strażaka, sp</w:t>
      </w:r>
      <w:r>
        <w:rPr>
          <w:rFonts w:ascii="Calibri" w:hAnsi="Calibri"/>
          <w:sz w:val="22"/>
          <w:szCs w:val="22"/>
        </w:rPr>
        <w:t>rzętu łączności oraz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 w:rsidR="00ED2D4C" w:rsidRDefault="00ED2D4C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95"/>
      </w:tblGrid>
      <w:tr w:rsidR="00ED2D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Wyposażenie osobiste ochronne strażaka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7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Ubranie specjalne</w:t>
            </w: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dwuczęściowe (kurtka i spodnie)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Ubranie specjalne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strażackie GARDA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Ubranie posiada ergonomiczny, nie krępujący ruchów krój. Zarówno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kurtce, jak i w spodniach zastosowano kilka rozwiązań technicznych, dzięki którym wyeliminowano szereg ograniczeń ruchowych. W spodniach zastosowano przeciwprzecięciowy, wo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doodporny wkład kevlarowo-silikonowy chroniący kolana. Waga ubrania w rozmiarze maksymalnym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t.j. 200/144/132 nie przekracza 3,8kg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układu warstwowego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tkanina zewnętrzna - 60% nomex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– antystatyk / 40% viscoseFR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membrana - 50% PE / 50% PUFR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barie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 termiczna - 100% nomex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podszewka -50 % nomex / 50% viscoseFR</w:t>
            </w:r>
          </w:p>
          <w:p w:rsidR="00ED2D4C" w:rsidRDefault="00C75F94">
            <w:pPr>
              <w:pStyle w:val="Standard"/>
              <w:ind w:left="213" w:right="7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Ważne świadectwo dopuszczenia wydane przez CNBOP w Józefowie</w:t>
            </w:r>
          </w:p>
          <w:p w:rsidR="00ED2D4C" w:rsidRDefault="00ED2D4C">
            <w:pPr>
              <w:pStyle w:val="Standard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Buty specjalne strażackie skórzane</w:t>
            </w:r>
          </w:p>
          <w:p w:rsidR="00ED2D4C" w:rsidRDefault="00ED2D4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Buty strażackie HERKULES z membraną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Buty strażackie z membraną wzór 5526-0 S3 MB,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gdzie „MB” oznacza, iż obuwie posiada we wnętrzu podszewkę wielowarstwową z membraną wodoodporną i para przepuszczalną, poprawiającą właściwości obuwia, obuwie z wyściółką skórzaną.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Obuwie specjalne, wyposażone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podwójny system zapinania typ C.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Sznurowane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systemem wiązań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zamków błyskawicznych.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błyskawiczny uzupełniający obuwia znajduje się po stronie wewnętrznej cholewki buta.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Przyszwy i wierzchy butów wykonano ze skóry bydlęcej z wyprawą hydrofobową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żaroodporną w kolorze czarnym.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Podeszwy z 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ejoodpornej i żaroodpornej gumy. Podeszwy są antypoślizgowe, odporne na działanie rozpuszczalników, olejów i kwasów.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Obuwie nie posiada oznakowania taśmami ostrzegawczymi.</w:t>
            </w:r>
          </w:p>
          <w:p w:rsidR="00ED2D4C" w:rsidRDefault="00C75F94">
            <w:pPr>
              <w:pStyle w:val="Standard"/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zewnętrznej powierzchni wierchów wykonano odciskane w skórze oznaczenie obuwia 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rażackiego specjalnego.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Wewnątrz zamieszczono wszywkę identyfikacyjną /informacje na temat: producenta, nr jednostki notyfikowanej, oznaczenie modelu obuwia, rozmiary, partię, datę produkcji, numer normy.</w:t>
            </w:r>
          </w:p>
          <w:p w:rsidR="00ED2D4C" w:rsidRDefault="00C75F94">
            <w:pPr>
              <w:pStyle w:val="Standard"/>
              <w:tabs>
                <w:tab w:val="left" w:pos="710"/>
              </w:tabs>
              <w:ind w:left="355" w:right="7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Metalowe elementy składowe są nierdzewne (oczka, za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mki, haki, nity, itp.).</w:t>
            </w:r>
          </w:p>
          <w:p w:rsidR="00ED2D4C" w:rsidRDefault="00C75F94">
            <w:pPr>
              <w:pStyle w:val="Standard"/>
              <w:ind w:left="213" w:right="7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Ważne świadectwo dopuszczenia wydane przez CNBOP w Józefowie</w:t>
            </w:r>
          </w:p>
          <w:p w:rsidR="00ED2D4C" w:rsidRDefault="00ED2D4C">
            <w:pPr>
              <w:pStyle w:val="Standard"/>
              <w:ind w:left="213" w:right="7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Rękawice specjalne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Rękawice strażackie FIRE-MAX</w:t>
            </w:r>
          </w:p>
          <w:p w:rsidR="00ED2D4C" w:rsidRDefault="00C75F94">
            <w:pPr>
              <w:pStyle w:val="Standard"/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Rękawice Fire-Max posiadają podszewkę, która wykonana jest z włókien kelvaru. Jest więc elastyczna a jednocześnie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doskonale chroni. Mankiet rękawic jest wysoki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wodoodporny, wykonany został z dwoiny czarnej. Jego dodatkowym atutem jest przydatny karabińczyk oraz żółta taśma odblaskowa zwiększająca widoczność.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rękawicach tych znajduje się także wodoodporna membrana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Sympatex, która chroni dłonie przed przemoczeniem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pozwala skórze oddychać.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rękawice strażackie pięciopalcowe trzywarstwowe Fire-Max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przeznaczone do akcji bojowych oraz akcji ratowniczych i ratunkowych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materiał wierzchni stanowi skóra licowa –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wodoodporna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podszewka wykonana z włókien kevlaru -HakaniTHN 210/2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membrana – Sympatex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mankiet: wyprawiona wodoodporna dwoina czarna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- mankiet jest wyposażony w karabińczyk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żółtą taśmę odblaskową</w:t>
            </w:r>
          </w:p>
          <w:p w:rsidR="00ED2D4C" w:rsidRDefault="00C75F94">
            <w:pPr>
              <w:pStyle w:val="Standard"/>
              <w:tabs>
                <w:tab w:val="left" w:pos="525"/>
              </w:tabs>
              <w:ind w:left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rękawice posiadają bardzo duży stopień wytrzymałośc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technicznej</w:t>
            </w:r>
          </w:p>
          <w:p w:rsidR="00ED2D4C" w:rsidRDefault="00C75F94">
            <w:pPr>
              <w:pStyle w:val="Standard"/>
              <w:tabs>
                <w:tab w:val="left" w:pos="568"/>
              </w:tabs>
              <w:ind w:left="213" w:right="7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Ważne świadectwo dopuszczenia wydane przez CNBOP w Józefowie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9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Sprzęt łączności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Radiotelefon przenośny</w:t>
            </w: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Przystosowany do pracy na kanałach analogowych i cyfrowych.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170" w:right="215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Radiotelefon Motorola DP4600e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z ładowarką:</w:t>
            </w:r>
          </w:p>
          <w:p w:rsidR="00ED2D4C" w:rsidRDefault="00C75F94">
            <w:pPr>
              <w:pStyle w:val="Standard"/>
              <w:ind w:left="170" w:right="215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kanałów: 1000</w:t>
            </w:r>
          </w:p>
          <w:p w:rsidR="00ED2D4C" w:rsidRDefault="00C75F94">
            <w:pPr>
              <w:pStyle w:val="Standard"/>
              <w:ind w:left="170" w:right="215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Zakres </w:t>
            </w:r>
            <w:r>
              <w:rPr>
                <w:color w:val="000000"/>
                <w:sz w:val="22"/>
                <w:szCs w:val="22"/>
              </w:rPr>
              <w:t>częstotliwości: 136-147 Mhz</w:t>
            </w:r>
          </w:p>
          <w:p w:rsidR="00ED2D4C" w:rsidRDefault="00C75F94">
            <w:pPr>
              <w:pStyle w:val="Standard"/>
              <w:ind w:left="170" w:right="215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Zasilanie: 7,5V</w:t>
            </w:r>
          </w:p>
          <w:p w:rsidR="00ED2D4C" w:rsidRDefault="00C75F94">
            <w:pPr>
              <w:pStyle w:val="Standard"/>
              <w:ind w:left="170" w:right="215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Temperatura pracy: 30 - +60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color w:val="000000"/>
                <w:sz w:val="22"/>
                <w:szCs w:val="22"/>
              </w:rPr>
              <w:t>C</w:t>
            </w:r>
          </w:p>
          <w:p w:rsidR="00ED2D4C" w:rsidRDefault="00C75F94">
            <w:pPr>
              <w:pStyle w:val="Standard"/>
              <w:ind w:left="170" w:right="21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Średni czas pracy akumulatora: tryb analogowy: 7h / tryb cyfrowy: 10,2h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Sprzęt uzbrojenia i techniki specjalnej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Tłumica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right="2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Tłumica gumowa ze stylem teleskopowym</w:t>
            </w:r>
          </w:p>
          <w:p w:rsidR="00ED2D4C" w:rsidRDefault="00C75F94">
            <w:pPr>
              <w:pStyle w:val="Standard"/>
              <w:ind w:right="2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podstawowe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wyposażenie jednostek straży pożarnej. Należy do grupy podręcznego sprzętu gaśniczego. Przeznaczona jest do gaszenia pożarów przyziemnych takich jak pożar traw, ściółki a nawet niewielkich trzcin. Jest wyposażeniem bardzo często używanym, szczególnie w okr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esie wiosennym. Dodatkowo tłumica jest również bardzo często używana przez straż leśną. Pozwala na stłumienie pożaru już w zarodku.</w:t>
            </w:r>
          </w:p>
          <w:p w:rsidR="00ED2D4C" w:rsidRDefault="00C75F94">
            <w:pPr>
              <w:pStyle w:val="Standard"/>
              <w:ind w:right="2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Cechy charakterystyczne</w:t>
            </w:r>
          </w:p>
          <w:p w:rsidR="00ED2D4C" w:rsidRDefault="00C75F94">
            <w:pPr>
              <w:pStyle w:val="Standard"/>
              <w:ind w:right="2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Tłumica gumowa ze stylem teleskopowym charakteryzuje się małą wielkością, bardzo lekką wagą, a co za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tym idzie można ją przewozić praktycznie w każdy sposób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w każdym miejscu. 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Topór strażacki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57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Topór strażacki ciężki – izolowany do 1kV</w:t>
            </w:r>
          </w:p>
          <w:p w:rsidR="00ED2D4C" w:rsidRDefault="00C75F94">
            <w:pPr>
              <w:pStyle w:val="Standard"/>
              <w:ind w:lef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Topór wykonany z wysokiej jakości stali.</w:t>
            </w:r>
          </w:p>
          <w:p w:rsidR="00ED2D4C" w:rsidRDefault="00C75F94">
            <w:pPr>
              <w:pStyle w:val="Standard"/>
              <w:ind w:left="57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Trzonek drewniany izolowany do 1000 V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Długość trzonka 90 cm.</w:t>
            </w:r>
          </w:p>
          <w:p w:rsidR="00ED2D4C" w:rsidRDefault="00ED2D4C">
            <w:pPr>
              <w:pStyle w:val="Standard"/>
              <w:ind w:left="355" w:right="213"/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arzędzie wielofunkcyjne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57" w:righ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Narzędzie wielofunkcyjne:</w:t>
            </w:r>
          </w:p>
          <w:p w:rsidR="00ED2D4C" w:rsidRDefault="00C75F94">
            <w:pPr>
              <w:pStyle w:val="Standard"/>
              <w:ind w:left="57" w:righ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Parametry użytkowe:</w:t>
            </w:r>
          </w:p>
          <w:p w:rsidR="00ED2D4C" w:rsidRDefault="00C75F94">
            <w:pPr>
              <w:pStyle w:val="Standard"/>
              <w:ind w:left="57" w:righ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Jednorodna konstrukcja odkuwana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 jednego kawałka metalu.</w:t>
            </w:r>
          </w:p>
          <w:p w:rsidR="00ED2D4C" w:rsidRDefault="00C75F94">
            <w:pPr>
              <w:pStyle w:val="Standard"/>
              <w:ind w:left="57" w:righ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Wygodne gumowane rękojeści. Poddany odpowiednim procesom obróbki cieplnej redukujących możliwość odprysku materiału. Duży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hartowany obuch. Mocna łapka z wyciągaczem do gwoździ. Silne szczęki do rozłupywania konstrukcji. Przenosi duże obciążenia. Antypoślizgowy uchwyt zwiększa komfort i bezpieczeństwo pracy. Specjalna konstrukcja szczęk umożliwia mocny uchwyt.</w:t>
            </w:r>
          </w:p>
          <w:p w:rsidR="00ED2D4C" w:rsidRDefault="00C75F94">
            <w:pPr>
              <w:pStyle w:val="Standard"/>
              <w:ind w:left="57" w:right="5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Długość 760 mm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ED2D4C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D2D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Spalinowy opryskiwacz plecakowy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Opryskiwacz spalinowy STIHL SR 430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Masa urządzenia: 12,2 kg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Pojemność skokowa cm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63,3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drgań strona lewa/prawa m/s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1,9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 ciśnienia akustycznego db(A): 97</w:t>
            </w:r>
          </w:p>
          <w:p w:rsidR="00ED2D4C" w:rsidRDefault="00C75F94">
            <w:pPr>
              <w:pStyle w:val="Standard"/>
              <w:shd w:val="clear" w:color="auto" w:fill="FFFFFF"/>
              <w:ind w:left="1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Pojemność zbiornika na rozpylaną substancję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litrach: 14</w:t>
            </w:r>
          </w:p>
          <w:p w:rsidR="00ED2D4C" w:rsidRDefault="00C75F94">
            <w:pPr>
              <w:pStyle w:val="Standard"/>
              <w:shd w:val="clear" w:color="auto" w:fill="FFFFFF"/>
              <w:ind w:left="1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Maks. Zasięg opryskiwania horyzontalnie m: 14,5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Zawartość zbiornika paliwa w litrach: 1,70</w:t>
            </w:r>
          </w:p>
          <w:p w:rsidR="00ED2D4C" w:rsidRDefault="00C75F94">
            <w:pPr>
              <w:pStyle w:val="Standard"/>
              <w:shd w:val="clear" w:color="auto" w:fill="FFFFFF"/>
              <w:ind w:left="57" w:firstLine="11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Maksymalna wydajność turbiny m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/h: 1300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C" w:rsidRDefault="00C75F94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ED2D4C" w:rsidRDefault="00ED2D4C">
      <w:pPr>
        <w:pStyle w:val="Standard"/>
        <w:rPr>
          <w:rFonts w:hint="eastAsia"/>
        </w:rPr>
      </w:pPr>
    </w:p>
    <w:p w:rsidR="00ED2D4C" w:rsidRDefault="00C75F94">
      <w:pPr>
        <w:pStyle w:val="Standard"/>
        <w:tabs>
          <w:tab w:val="left" w:pos="360"/>
          <w:tab w:val="left" w:pos="6521"/>
        </w:tabs>
        <w:ind w:right="21"/>
        <w:jc w:val="both"/>
        <w:rPr>
          <w:rFonts w:hint="eastAsi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3.2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w terminie 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30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dni od doręczenia do Zamawiającego prawidłowo wystawionej faktury VAT</w:t>
      </w:r>
      <w:r>
        <w:rPr>
          <w:rFonts w:ascii="Calibri" w:eastAsia="Calibri" w:hAnsi="Calibri" w:cs="Times New Roman"/>
          <w:sz w:val="22"/>
          <w:szCs w:val="22"/>
          <w:lang w:eastAsia="pl-PL"/>
        </w:rPr>
        <w:t>, po realizacji przedmiotu umowy.</w:t>
      </w:r>
    </w:p>
    <w:p w:rsidR="00ED2D4C" w:rsidRDefault="00C75F94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ED2D4C" w:rsidRDefault="00C75F94">
      <w:pPr>
        <w:pStyle w:val="Standard"/>
        <w:ind w:right="2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b/>
          <w:bCs/>
          <w:sz w:val="22"/>
          <w:szCs w:val="22"/>
        </w:rPr>
        <w:t>Termin realizacji zamó</w:t>
      </w:r>
      <w:r>
        <w:rPr>
          <w:rFonts w:ascii="Calibri" w:hAnsi="Calibri"/>
          <w:b/>
          <w:bCs/>
          <w:sz w:val="22"/>
          <w:szCs w:val="22"/>
        </w:rPr>
        <w:t>wienia: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hAnsi="Calibri" w:cs="Times New Roman"/>
          <w:color w:val="C9211E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14</w:t>
      </w:r>
      <w:r>
        <w:rPr>
          <w:rFonts w:ascii="Calibri" w:hAnsi="Calibri" w:cs="Times New Roman"/>
          <w:color w:val="C9211E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dni od daty podpisania umowy.</w:t>
      </w:r>
    </w:p>
    <w:p w:rsidR="00ED2D4C" w:rsidRDefault="00C75F94">
      <w:pPr>
        <w:pStyle w:val="Standard"/>
        <w:spacing w:after="52"/>
        <w:ind w:right="2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 xml:space="preserve">Do porównania ofert Zamawiający przyjmie wartość brutto określoną przez Wykonawców w Formularzu oferty.  </w:t>
      </w:r>
    </w:p>
    <w:p w:rsidR="00ED2D4C" w:rsidRDefault="00C75F94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zamówienia:</w:t>
      </w:r>
    </w:p>
    <w:p w:rsidR="00ED2D4C" w:rsidRDefault="00C75F94">
      <w:pPr>
        <w:pStyle w:val="Domylnie"/>
        <w:spacing w:line="240" w:lineRule="auto"/>
        <w:jc w:val="both"/>
      </w:pPr>
      <w:r>
        <w:rPr>
          <w:rFonts w:eastAsia="Times New Roman" w:cs="Times New Roman"/>
          <w:lang w:eastAsia="pl-PL"/>
        </w:rPr>
        <w:t>6.1 Zamawiający zastrzega sobie praw</w:t>
      </w:r>
      <w:r>
        <w:rPr>
          <w:rFonts w:eastAsia="Times New Roman" w:cs="Times New Roman"/>
          <w:lang w:eastAsia="pl-PL"/>
        </w:rPr>
        <w:t>o do unieważnienia powyższego postępowania w każdym czasie i bez podania przyczyny.</w:t>
      </w:r>
    </w:p>
    <w:p w:rsidR="00ED2D4C" w:rsidRDefault="00C75F94">
      <w:pPr>
        <w:pStyle w:val="Domylnie"/>
        <w:spacing w:line="240" w:lineRule="auto"/>
        <w:jc w:val="both"/>
      </w:pPr>
      <w:r>
        <w:t>6</w:t>
      </w:r>
      <w:r>
        <w:rPr>
          <w:rFonts w:eastAsia="Times New Roman" w:cs="Times New Roman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lang w:eastAsia="pl-PL"/>
        </w:rPr>
        <w:t>Wybór oferty nie stanowi przyjęcia oferty w rozumieniu kodeksu cywilnego i nie oznacza zobowiązania do zawarcia umowy pomiędzy Zamawiającym i Wykonawcą.</w:t>
      </w:r>
    </w:p>
    <w:p w:rsidR="00ED2D4C" w:rsidRDefault="00C75F94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przyg</w:t>
      </w:r>
      <w:r>
        <w:rPr>
          <w:rFonts w:ascii="Calibri" w:hAnsi="Calibri"/>
          <w:sz w:val="22"/>
          <w:szCs w:val="22"/>
        </w:rPr>
        <w:t>otowania oferty.</w:t>
      </w:r>
    </w:p>
    <w:p w:rsidR="00ED2D4C" w:rsidRDefault="00C75F94">
      <w:pPr>
        <w:pStyle w:val="Standard"/>
        <w:ind w:left="25" w:right="2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ED2D4C" w:rsidRDefault="00C75F94">
      <w:pPr>
        <w:pStyle w:val="Standard"/>
        <w:ind w:left="25" w:right="2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Ofertę sporządzić należy w języku polskim, w formie pisemnej, na maszynie, komputerze, nieścieralnym atramentem lub długopisem. Oferta winna </w:t>
      </w:r>
      <w:r>
        <w:rPr>
          <w:rFonts w:ascii="Calibri" w:hAnsi="Calibri"/>
          <w:sz w:val="22"/>
          <w:szCs w:val="22"/>
        </w:rPr>
        <w:t>być podpisana przez osobę upoważnioną. W przypadku składania oferty w siedzibie Zamawiającego lub pocztą na kopercie należy umieścić napis „Zapytanie ofertowe –</w:t>
      </w:r>
      <w:r>
        <w:rPr>
          <w:rFonts w:ascii="Calibri" w:hAnsi="Calibri"/>
        </w:rPr>
        <w:t xml:space="preserve"> Doposażenie Ochotniczej Straży Pożarnej w miejscowości Samoklęski celem zwiększenia potencjału </w:t>
      </w:r>
      <w:r>
        <w:rPr>
          <w:rFonts w:ascii="Calibri" w:hAnsi="Calibri"/>
        </w:rPr>
        <w:t>technicznego”.</w:t>
      </w:r>
    </w:p>
    <w:p w:rsidR="00ED2D4C" w:rsidRDefault="00C75F94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ED2D4C" w:rsidRDefault="00C75F94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ED2D4C" w:rsidRDefault="00C75F94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na adres: Urząd Gminy w Osieku Jasielskim, 38-223 Osiek Jasielski 112,</w:t>
      </w:r>
    </w:p>
    <w:p w:rsidR="00ED2D4C" w:rsidRDefault="00C75F94">
      <w:pPr>
        <w:pStyle w:val="Standard"/>
        <w:ind w:right="21"/>
        <w:rPr>
          <w:rFonts w:hint="eastAsia"/>
        </w:rPr>
      </w:pPr>
      <w:r>
        <w:rPr>
          <w:rFonts w:ascii="Calibri" w:hAnsi="Calibri"/>
          <w:sz w:val="22"/>
          <w:szCs w:val="22"/>
        </w:rPr>
        <w:t>- pocztą elektroniczną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:rsidR="00ED2D4C" w:rsidRDefault="00C75F94">
      <w:pPr>
        <w:pStyle w:val="Standard"/>
        <w:ind w:right="21"/>
        <w:jc w:val="both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Ze względu na stan epidemii w kraju, Zamawiający zaleca przesłanie oferty faksem lub pocztą elektroniczną na wskazany powyżej adres e- mail. </w:t>
      </w:r>
    </w:p>
    <w:p w:rsidR="00ED2D4C" w:rsidRDefault="00C75F94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ED2D4C" w:rsidRDefault="00C75F94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:rsidR="00ED2D4C" w:rsidRDefault="00C75F94">
      <w:pPr>
        <w:pStyle w:val="Standard"/>
        <w:spacing w:after="277"/>
        <w:ind w:right="21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Termin: ofertę złożyć należy </w:t>
      </w:r>
      <w:r>
        <w:rPr>
          <w:rFonts w:ascii="Calibri" w:hAnsi="Calibri"/>
          <w:b/>
          <w:bCs/>
          <w:color w:val="000000"/>
          <w:sz w:val="22"/>
          <w:szCs w:val="22"/>
        </w:rPr>
        <w:t>do dnia 20.10.2020 r. do godz 11.00.</w:t>
      </w:r>
    </w:p>
    <w:p w:rsidR="00ED2D4C" w:rsidRDefault="00ED2D4C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:rsidR="00ED2D4C" w:rsidRDefault="00C75F94">
      <w:pPr>
        <w:pStyle w:val="Standard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.……...…...……………...</w:t>
      </w:r>
    </w:p>
    <w:p w:rsidR="00ED2D4C" w:rsidRDefault="00C75F94">
      <w:pPr>
        <w:pStyle w:val="Standard"/>
        <w:spacing w:after="88"/>
        <w:ind w:left="4295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                   (podpis Prezesa OSP)</w:t>
      </w:r>
    </w:p>
    <w:sectPr w:rsidR="00ED2D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94" w:rsidRDefault="00C75F94">
      <w:pPr>
        <w:spacing w:after="0" w:line="240" w:lineRule="auto"/>
      </w:pPr>
      <w:r>
        <w:separator/>
      </w:r>
    </w:p>
  </w:endnote>
  <w:endnote w:type="continuationSeparator" w:id="0">
    <w:p w:rsidR="00C75F94" w:rsidRDefault="00C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94" w:rsidRDefault="00C75F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F94" w:rsidRDefault="00C7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6087"/>
    <w:multiLevelType w:val="multilevel"/>
    <w:tmpl w:val="B9F6AB9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DE93C64"/>
    <w:multiLevelType w:val="multilevel"/>
    <w:tmpl w:val="05784680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5283B79"/>
    <w:multiLevelType w:val="multilevel"/>
    <w:tmpl w:val="8FECBA7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75411C97"/>
    <w:multiLevelType w:val="multilevel"/>
    <w:tmpl w:val="066CBC28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4" w15:restartNumberingAfterBreak="0">
    <w:nsid w:val="795C2046"/>
    <w:multiLevelType w:val="multilevel"/>
    <w:tmpl w:val="C218C55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2D4C"/>
    <w:rsid w:val="00C75F94"/>
    <w:rsid w:val="00D86A34"/>
    <w:rsid w:val="00E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9900-C846-45A7-9D39-1C833A5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pacing w:line="249" w:lineRule="auto"/>
    </w:pPr>
    <w:rPr>
      <w:rFonts w:ascii="Calibri" w:eastAsia="Calibri" w:hAnsi="Calibri" w:cs="Calibri"/>
    </w:r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3z0">
    <w:name w:val="WW8Num3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ListLabel19">
    <w:name w:val="ListLabel 19"/>
    <w:rPr>
      <w:rFonts w:cs="Symbol"/>
      <w:color w:val="000000"/>
      <w:sz w:val="20"/>
      <w:szCs w:val="20"/>
    </w:rPr>
  </w:style>
  <w:style w:type="character" w:customStyle="1" w:styleId="ListLabel18">
    <w:name w:val="ListLabel 18"/>
    <w:rPr>
      <w:rFonts w:cs="Symbol"/>
      <w:color w:val="000000"/>
      <w:sz w:val="20"/>
      <w:szCs w:val="20"/>
    </w:rPr>
  </w:style>
  <w:style w:type="character" w:customStyle="1" w:styleId="ListLabel17">
    <w:name w:val="ListLabel 17"/>
    <w:rPr>
      <w:rFonts w:cs="Symbol"/>
      <w:color w:val="000000"/>
      <w:sz w:val="20"/>
      <w:szCs w:val="20"/>
    </w:rPr>
  </w:style>
  <w:style w:type="character" w:customStyle="1" w:styleId="ListLabel16">
    <w:name w:val="ListLabel 16"/>
    <w:rPr>
      <w:rFonts w:cs="Symbol"/>
      <w:color w:val="000000"/>
      <w:sz w:val="20"/>
      <w:szCs w:val="20"/>
    </w:rPr>
  </w:style>
  <w:style w:type="character" w:customStyle="1" w:styleId="ListLabel15">
    <w:name w:val="ListLabel 15"/>
    <w:rPr>
      <w:rFonts w:cs="Symbol"/>
      <w:color w:val="000000"/>
      <w:sz w:val="20"/>
      <w:szCs w:val="20"/>
    </w:rPr>
  </w:style>
  <w:style w:type="character" w:customStyle="1" w:styleId="ListLabel14">
    <w:name w:val="ListLabel 14"/>
    <w:rPr>
      <w:rFonts w:cs="Symbol"/>
      <w:color w:val="000000"/>
      <w:sz w:val="20"/>
      <w:szCs w:val="20"/>
    </w:rPr>
  </w:style>
  <w:style w:type="character" w:customStyle="1" w:styleId="ListLabel13">
    <w:name w:val="ListLabel 13"/>
    <w:rPr>
      <w:rFonts w:cs="Symbol"/>
      <w:color w:val="000000"/>
      <w:sz w:val="20"/>
      <w:szCs w:val="20"/>
    </w:rPr>
  </w:style>
  <w:style w:type="character" w:customStyle="1" w:styleId="ListLabel12">
    <w:name w:val="ListLabel 12"/>
    <w:rPr>
      <w:rFonts w:cs="Symbol"/>
      <w:color w:val="000000"/>
      <w:sz w:val="20"/>
      <w:szCs w:val="20"/>
    </w:rPr>
  </w:style>
  <w:style w:type="character" w:customStyle="1" w:styleId="ListLabel11">
    <w:name w:val="ListLabel 11"/>
    <w:rPr>
      <w:rFonts w:cs="Symbol"/>
      <w:color w:val="000000"/>
      <w:sz w:val="20"/>
      <w:szCs w:val="20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0"/>
      <w:szCs w:val="20"/>
    </w:rPr>
  </w:style>
  <w:style w:type="character" w:customStyle="1" w:styleId="ListLabel10">
    <w:name w:val="ListLabel 10"/>
    <w:rPr>
      <w:sz w:val="24"/>
      <w:lang w:val="pl-PL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OSP%202019/wfosigw/Zapytanie%20ofertowe-Osiek%20(1)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Mastej</cp:lastModifiedBy>
  <cp:revision>2</cp:revision>
  <dcterms:created xsi:type="dcterms:W3CDTF">2020-10-15T12:16:00Z</dcterms:created>
  <dcterms:modified xsi:type="dcterms:W3CDTF">2020-10-15T12:16:00Z</dcterms:modified>
</cp:coreProperties>
</file>