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A2" w:rsidRDefault="004F33D3">
      <w:pPr>
        <w:pStyle w:val="Standarduser"/>
        <w:jc w:val="right"/>
      </w:pPr>
      <w:bookmarkStart w:id="0" w:name="_GoBack"/>
      <w:bookmarkEnd w:id="0"/>
      <w:r>
        <w:rPr>
          <w:rFonts w:ascii="Calibri" w:hAnsi="Calibri"/>
          <w:sz w:val="22"/>
          <w:szCs w:val="22"/>
        </w:rPr>
        <w:t>Osiek Jasielski, dnia</w:t>
      </w:r>
      <w:r>
        <w:rPr>
          <w:rFonts w:ascii="Calibri" w:hAnsi="Calibri"/>
          <w:color w:val="C9211E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04.09.2020 r.</w:t>
      </w:r>
    </w:p>
    <w:p w:rsidR="00365FA2" w:rsidRDefault="00365FA2">
      <w:pPr>
        <w:pStyle w:val="Standarduser"/>
        <w:rPr>
          <w:rFonts w:ascii="Calibri" w:hAnsi="Calibri"/>
          <w:sz w:val="22"/>
          <w:szCs w:val="22"/>
        </w:rPr>
      </w:pPr>
    </w:p>
    <w:p w:rsidR="00365FA2" w:rsidRDefault="004F33D3">
      <w:pPr>
        <w:pStyle w:val="Standarduser"/>
      </w:pPr>
      <w:r>
        <w:rPr>
          <w:rFonts w:ascii="Calibri" w:hAnsi="Calibri"/>
          <w:sz w:val="22"/>
          <w:szCs w:val="22"/>
        </w:rPr>
        <w:t>Ochotnicza Straż Pożarna w Czekaju</w:t>
      </w:r>
    </w:p>
    <w:p w:rsidR="00365FA2" w:rsidRDefault="004F33D3">
      <w:pPr>
        <w:pStyle w:val="Standarduser"/>
      </w:pPr>
      <w:r>
        <w:rPr>
          <w:rFonts w:ascii="Calibri" w:hAnsi="Calibri"/>
          <w:sz w:val="22"/>
          <w:szCs w:val="22"/>
        </w:rPr>
        <w:t>Czekaj, 38-223 Osiek Jasielski</w:t>
      </w:r>
    </w:p>
    <w:p w:rsidR="00365FA2" w:rsidRDefault="004F33D3">
      <w:pPr>
        <w:pStyle w:val="Standardus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(Zamawiający)</w:t>
      </w:r>
    </w:p>
    <w:p w:rsidR="00365FA2" w:rsidRDefault="004F33D3">
      <w:pPr>
        <w:pStyle w:val="Standarduser"/>
        <w:spacing w:after="232"/>
        <w:ind w:left="1225" w:right="1194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ZAPYTANIE OFERTOWE</w:t>
      </w:r>
    </w:p>
    <w:p w:rsidR="00365FA2" w:rsidRDefault="004F33D3">
      <w:pPr>
        <w:pStyle w:val="Standarduser"/>
        <w:spacing w:after="318"/>
        <w:ind w:left="32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Zwracamy się z zapytaniem ofertowym o cenę dostaw.</w:t>
      </w:r>
    </w:p>
    <w:p w:rsidR="00365FA2" w:rsidRDefault="004F33D3">
      <w:pPr>
        <w:pStyle w:val="Standarduser"/>
        <w:ind w:left="25" w:right="21"/>
        <w:jc w:val="both"/>
      </w:pPr>
      <w:r>
        <w:rPr>
          <w:rFonts w:ascii="Calibri" w:hAnsi="Calibri"/>
          <w:sz w:val="22"/>
          <w:szCs w:val="22"/>
        </w:rPr>
        <w:t>1. Zamawiający: Ochotnicza Straż Pożarna w Czekaju</w:t>
      </w:r>
    </w:p>
    <w:p w:rsidR="00365FA2" w:rsidRDefault="004F33D3">
      <w:pPr>
        <w:pStyle w:val="Standarduser"/>
        <w:ind w:left="25" w:right="21"/>
        <w:jc w:val="both"/>
      </w:pPr>
      <w:r>
        <w:rPr>
          <w:rFonts w:ascii="Calibri" w:hAnsi="Calibri"/>
          <w:sz w:val="22"/>
          <w:szCs w:val="22"/>
        </w:rPr>
        <w:t>2. Nazwa zadania: „</w:t>
      </w:r>
      <w:r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oposażenie Ochotniczej Straży Pożarnej w miejscowości Czekaj celem zwiększenia potencjału technicznego”.</w:t>
      </w:r>
    </w:p>
    <w:p w:rsidR="00365FA2" w:rsidRDefault="004F33D3">
      <w:pPr>
        <w:pStyle w:val="Standarduser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Opis przedmiotu zamówienia:</w:t>
      </w:r>
    </w:p>
    <w:p w:rsidR="00365FA2" w:rsidRDefault="004F33D3">
      <w:pPr>
        <w:pStyle w:val="Standarduser"/>
        <w:tabs>
          <w:tab w:val="left" w:pos="360"/>
          <w:tab w:val="left" w:pos="6521"/>
        </w:tabs>
        <w:jc w:val="both"/>
      </w:pPr>
      <w:r>
        <w:rPr>
          <w:rFonts w:ascii="Calibri" w:hAnsi="Calibri"/>
          <w:sz w:val="22"/>
          <w:szCs w:val="22"/>
        </w:rPr>
        <w:t xml:space="preserve">3.1 </w:t>
      </w:r>
      <w:r>
        <w:rPr>
          <w:rFonts w:ascii="Calibri" w:hAnsi="Calibri"/>
          <w:b/>
          <w:bCs/>
          <w:sz w:val="22"/>
          <w:szCs w:val="22"/>
        </w:rPr>
        <w:t>Zakres zamówienia:</w:t>
      </w:r>
    </w:p>
    <w:p w:rsidR="00365FA2" w:rsidRDefault="004F33D3">
      <w:pPr>
        <w:pStyle w:val="Standarduser"/>
        <w:tabs>
          <w:tab w:val="left" w:pos="360"/>
          <w:tab w:val="left" w:pos="6521"/>
        </w:tabs>
        <w:jc w:val="both"/>
      </w:pPr>
      <w:r>
        <w:rPr>
          <w:rFonts w:ascii="Calibri" w:hAnsi="Calibri"/>
          <w:sz w:val="22"/>
          <w:szCs w:val="22"/>
        </w:rPr>
        <w:t>3.1.1 Przedmiotem zamówienia jest dostawa wyposażenia osobistego ochronnego strażaka, sprzętu łąc</w:t>
      </w:r>
      <w:r>
        <w:rPr>
          <w:rFonts w:ascii="Calibri" w:hAnsi="Calibri"/>
          <w:sz w:val="22"/>
          <w:szCs w:val="22"/>
        </w:rPr>
        <w:t>zności oraz s</w:t>
      </w:r>
      <w:r>
        <w:rPr>
          <w:rFonts w:ascii="Calibri" w:hAnsi="Calibri"/>
          <w:color w:val="000000"/>
          <w:sz w:val="22"/>
          <w:szCs w:val="22"/>
        </w:rPr>
        <w:t>przętu uzbrojenia i techniki specjalnej w następującym zakresie:</w:t>
      </w:r>
    </w:p>
    <w:p w:rsidR="00365FA2" w:rsidRDefault="00365FA2">
      <w:pPr>
        <w:pStyle w:val="Standarduser"/>
        <w:tabs>
          <w:tab w:val="left" w:pos="360"/>
          <w:tab w:val="left" w:pos="6521"/>
        </w:tabs>
        <w:jc w:val="both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500"/>
        <w:gridCol w:w="4252"/>
        <w:gridCol w:w="1300"/>
      </w:tblGrid>
      <w:tr w:rsidR="00365FA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Wyposażenie osobiste ochronne strażaka</w:t>
            </w:r>
          </w:p>
        </w:tc>
      </w:tr>
      <w:tr w:rsidR="00365FA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ind w:left="7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ind w:left="355" w:right="-63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365FA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spacing w:after="18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365FA2">
            <w:pPr>
              <w:pStyle w:val="Standard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365FA2" w:rsidRDefault="00365FA2">
            <w:pPr>
              <w:pStyle w:val="Standard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365FA2" w:rsidRDefault="004F33D3">
            <w:pPr>
              <w:pStyle w:val="Standard"/>
              <w:spacing w:after="2721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Buty specjalne strażackie skórzane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Buty specjalne strażackie Primus 21, profesjonalny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but strażacki do użytku w ekstremalnych warunkach  przy zwalczaniu pożarów gwarantujący wysoki stopień bezpieczeństwa.</w:t>
            </w:r>
          </w:p>
          <w:p w:rsidR="00365FA2" w:rsidRDefault="004F33D3">
            <w:pPr>
              <w:pStyle w:val="Textbody"/>
              <w:shd w:val="clear" w:color="auto" w:fill="FFFFFF"/>
              <w:snapToGrid w:val="0"/>
              <w:spacing w:before="113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- 21 cm czarna wodoodporna i ognioodporna cholewa bez szwów bocznych, wykonana ze skór licowych wysokiej jakości</w:t>
            </w:r>
          </w:p>
          <w:p w:rsidR="00365FA2" w:rsidRDefault="004F33D3">
            <w:pPr>
              <w:pStyle w:val="Textbody"/>
              <w:shd w:val="clear" w:color="auto" w:fill="FFFFFF"/>
              <w:snapToGrid w:val="0"/>
              <w:spacing w:before="113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czerwone, </w:t>
            </w:r>
            <w:r>
              <w:rPr>
                <w:rFonts w:cs="Times New Roman"/>
                <w:color w:val="000000"/>
                <w:sz w:val="20"/>
                <w:szCs w:val="20"/>
              </w:rPr>
              <w:t>podwójnie stębnowane, gładkie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i żaroodporne szycia</w:t>
            </w:r>
          </w:p>
          <w:p w:rsidR="00365FA2" w:rsidRDefault="004F33D3">
            <w:pPr>
              <w:pStyle w:val="Textbody"/>
              <w:shd w:val="clear" w:color="auto" w:fill="FFFFFF"/>
              <w:snapToGrid w:val="0"/>
              <w:spacing w:before="113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wewnętrzna wyściółka – aktywna w oddychaniu membrana klimatyczna SYMPATEX umożliwia odpowiednią cyrkulację powietrza jednocześnie zabezpieczając przed wilgocią</w:t>
            </w:r>
          </w:p>
          <w:p w:rsidR="00365FA2" w:rsidRDefault="004F33D3">
            <w:pPr>
              <w:pStyle w:val="Textbody"/>
              <w:shd w:val="clear" w:color="auto" w:fill="FFFFFF"/>
              <w:snapToGrid w:val="0"/>
              <w:spacing w:before="113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wzmocnione usztywnienia wokół kostki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- gu</w:t>
            </w:r>
            <w:r>
              <w:rPr>
                <w:rFonts w:cs="Times New Roman"/>
                <w:color w:val="000000"/>
                <w:sz w:val="20"/>
                <w:szCs w:val="20"/>
              </w:rPr>
              <w:t>mowa podeszwa poliuretanowa, antyelektrostatyczna z profilem antypoślizgowym, odporna na oleje, benzynę i kwasy, posiadająca tzw. bieżnik samoczyszczący</w:t>
            </w:r>
          </w:p>
          <w:p w:rsidR="00365FA2" w:rsidRDefault="004F33D3">
            <w:pPr>
              <w:pStyle w:val="Textbody"/>
              <w:shd w:val="clear" w:color="auto" w:fill="FFFFFF"/>
              <w:snapToGrid w:val="0"/>
              <w:spacing w:before="113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podwójny system zapięcia buta: rozdzielczy zamek błyskawiczny umożliwiający łatwą pielęgnację obuwia </w:t>
            </w:r>
            <w:r>
              <w:rPr>
                <w:rFonts w:cs="Times New Roman"/>
                <w:color w:val="000000"/>
                <w:sz w:val="20"/>
                <w:szCs w:val="20"/>
              </w:rPr>
              <w:t>oraz wymianę suwaka, mocna sznurówka z Nomexu, osłona zamka przed zanieczyszczeniami dzięki taśmie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o właściwościach odblaskowych</w:t>
            </w:r>
          </w:p>
          <w:p w:rsidR="00365FA2" w:rsidRDefault="004F33D3">
            <w:pPr>
              <w:pStyle w:val="Textbody"/>
              <w:shd w:val="clear" w:color="auto" w:fill="FFFFFF"/>
              <w:snapToGrid w:val="0"/>
              <w:spacing w:before="113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metalowe, antykorozyjne podnoski chroniące palce stóp przed uderzeniami i naciskami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- podwójnie stębnowana zewnętrzna osłona </w:t>
            </w:r>
            <w:r>
              <w:rPr>
                <w:rFonts w:cs="Times New Roman"/>
                <w:color w:val="000000"/>
                <w:sz w:val="20"/>
                <w:szCs w:val="20"/>
              </w:rPr>
              <w:t>metalowego noska</w:t>
            </w:r>
          </w:p>
          <w:p w:rsidR="00365FA2" w:rsidRDefault="004F33D3">
            <w:pPr>
              <w:pStyle w:val="Textbody"/>
              <w:shd w:val="clear" w:color="auto" w:fill="FFFFFF"/>
              <w:snapToGrid w:val="0"/>
              <w:spacing w:before="113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- metalowa wkładka pod podeszwy chroniąca przed przekłuciami od podłoża, odporna na korozję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- srebrne taśmy odblaskowe umieszczone z tyłu,      z boku i w zamku błyskawicznym buta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- w obuwiu zastosowano metalowe, odporne na       korozję u</w:t>
            </w:r>
            <w:r>
              <w:rPr>
                <w:rFonts w:cs="Times New Roman"/>
                <w:color w:val="000000"/>
                <w:sz w:val="20"/>
                <w:szCs w:val="20"/>
              </w:rPr>
              <w:t>chwyty, haki, oczka i zapinaki,         umożliwiające dopasowanie obuwia do naturalnych kształtów stóp oraz zapewniające użytkownikowi maksymalny komfort pracy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- wyposażony w amortyzator pięty,</w:t>
            </w:r>
          </w:p>
          <w:p w:rsidR="00365FA2" w:rsidRDefault="004F33D3">
            <w:pPr>
              <w:pStyle w:val="Textbody"/>
              <w:spacing w:line="240" w:lineRule="auto"/>
              <w:ind w:right="21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But specjalny strażacki Primus 21- Art.Nr. 33323 CE nr 131019</w:t>
            </w:r>
            <w:r>
              <w:rPr>
                <w:rFonts w:cs="Times New Roman"/>
                <w:color w:val="000000"/>
                <w:sz w:val="20"/>
                <w:szCs w:val="20"/>
              </w:rPr>
              <w:t>0-01-86e EN 15090:2012</w:t>
            </w:r>
          </w:p>
          <w:p w:rsidR="00365FA2" w:rsidRDefault="004F33D3">
            <w:pPr>
              <w:pStyle w:val="Standard"/>
              <w:spacing w:line="240" w:lineRule="auto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Ważne świadectwo dopuszczenia wydane przez CNBOP w Józefowie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365FA2">
            <w:pPr>
              <w:pStyle w:val="Standarduser"/>
              <w:ind w:left="355" w:right="-637"/>
              <w:rPr>
                <w:color w:val="000000"/>
                <w:sz w:val="20"/>
                <w:szCs w:val="20"/>
              </w:rPr>
            </w:pPr>
          </w:p>
          <w:p w:rsidR="00365FA2" w:rsidRDefault="004F33D3">
            <w:pPr>
              <w:pStyle w:val="Standarduser"/>
              <w:spacing w:after="2324"/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5FA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spacing w:after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Rękawice specjalne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Textbody"/>
              <w:shd w:val="clear" w:color="auto" w:fill="FFFFFF"/>
              <w:snapToGrid w:val="0"/>
              <w:spacing w:after="12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Rękawice specjalne SEIZ® FIRE-WORKER, stworzone ze specjalnie przygotowanej, wysokiej jakości, odpornej na działanie wysokiej temperatury skóry </w:t>
            </w:r>
            <w:r>
              <w:rPr>
                <w:rFonts w:cs="Times New Roman"/>
                <w:color w:val="000000"/>
                <w:sz w:val="20"/>
                <w:szCs w:val="20"/>
              </w:rPr>
              <w:t>bydlęcej, która jest dodatkowo impregnowana w celu zabezpieczenia rękawic przed nasiąkaniem wodą. Wysoką jakość zastosowanej skóry potwierdzają m.in. parametry odporności rękawic na zagrożenia mechaniczne, które zostały określone zgodnie z normą EN 388, rę</w:t>
            </w:r>
            <w:r>
              <w:rPr>
                <w:rFonts w:cs="Times New Roman"/>
                <w:color w:val="000000"/>
                <w:sz w:val="20"/>
                <w:szCs w:val="20"/>
              </w:rPr>
              <w:t>kawice zapewniają stopień ochrony na poziomie 4444 przy najwyższym określonym przez normę stopniu ochrony 4544.</w:t>
            </w:r>
          </w:p>
          <w:p w:rsidR="00365FA2" w:rsidRDefault="004F33D3">
            <w:pPr>
              <w:pStyle w:val="Nagwek2"/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Dane techniczne:</w:t>
            </w:r>
          </w:p>
          <w:p w:rsidR="00365FA2" w:rsidRDefault="004F33D3">
            <w:pPr>
              <w:pStyle w:val="Textbody"/>
              <w:numPr>
                <w:ilvl w:val="0"/>
                <w:numId w:val="7"/>
              </w:numPr>
              <w:tabs>
                <w:tab w:val="left" w:pos="227"/>
              </w:tabs>
              <w:spacing w:after="0"/>
              <w:ind w:left="227" w:firstLine="0"/>
              <w:jc w:val="both"/>
            </w:pPr>
            <w:r>
              <w:rPr>
                <w:rStyle w:val="StrongEmphasis"/>
                <w:rFonts w:cs="Times New Roman"/>
                <w:sz w:val="20"/>
              </w:rPr>
              <w:t>Wnętrze dłoni</w:t>
            </w:r>
            <w:r>
              <w:rPr>
                <w:rFonts w:cs="Times New Roman"/>
                <w:sz w:val="20"/>
              </w:rPr>
              <w:t xml:space="preserve"> wykonano z odpornej na ciepło i impregnowanej specjalnej skóry w kolorze czarnym.</w:t>
            </w:r>
          </w:p>
          <w:p w:rsidR="00365FA2" w:rsidRDefault="004F33D3">
            <w:pPr>
              <w:pStyle w:val="Textbody"/>
              <w:numPr>
                <w:ilvl w:val="0"/>
                <w:numId w:val="5"/>
              </w:numPr>
              <w:tabs>
                <w:tab w:val="left" w:pos="340"/>
              </w:tabs>
              <w:spacing w:after="0"/>
              <w:ind w:left="340" w:firstLine="0"/>
              <w:jc w:val="both"/>
            </w:pPr>
            <w:r>
              <w:rPr>
                <w:rStyle w:val="StrongEmphasis"/>
                <w:rFonts w:cs="Times New Roman"/>
                <w:sz w:val="20"/>
              </w:rPr>
              <w:t>Grzbiet dłoni</w:t>
            </w:r>
            <w:r>
              <w:rPr>
                <w:rFonts w:cs="Times New Roman"/>
                <w:sz w:val="20"/>
              </w:rPr>
              <w:t xml:space="preserve"> wykonany z odpornej na ciepło i impregnowanej specjalnej skóry w kolorze czarnym.</w:t>
            </w:r>
          </w:p>
          <w:p w:rsidR="00365FA2" w:rsidRDefault="004F33D3">
            <w:pPr>
              <w:pStyle w:val="Textbody"/>
              <w:numPr>
                <w:ilvl w:val="0"/>
                <w:numId w:val="5"/>
              </w:numPr>
              <w:tabs>
                <w:tab w:val="left" w:pos="283"/>
              </w:tabs>
              <w:spacing w:after="0"/>
              <w:ind w:left="283" w:firstLine="0"/>
              <w:jc w:val="both"/>
            </w:pPr>
            <w:r>
              <w:rPr>
                <w:rStyle w:val="StrongEmphasis"/>
                <w:rFonts w:cs="Times New Roman"/>
                <w:sz w:val="20"/>
              </w:rPr>
              <w:t>Podszewka</w:t>
            </w:r>
            <w:r>
              <w:rPr>
                <w:rFonts w:cs="Times New Roman"/>
                <w:sz w:val="20"/>
              </w:rPr>
              <w:t xml:space="preserve"> składa się z systemu podszewki SEIZ® Senso i jest mocno połączona</w:t>
            </w:r>
            <w:r>
              <w:rPr>
                <w:rFonts w:cs="Times New Roman"/>
                <w:sz w:val="20"/>
              </w:rPr>
              <w:t xml:space="preserve"> z wodoodporną i oddychającą membraną.</w:t>
            </w:r>
          </w:p>
          <w:p w:rsidR="00365FA2" w:rsidRDefault="004F33D3">
            <w:pPr>
              <w:pStyle w:val="Textbody"/>
              <w:numPr>
                <w:ilvl w:val="0"/>
                <w:numId w:val="5"/>
              </w:numPr>
              <w:tabs>
                <w:tab w:val="left" w:pos="283"/>
              </w:tabs>
              <w:spacing w:after="0"/>
              <w:ind w:left="283" w:firstLine="0"/>
              <w:jc w:val="both"/>
            </w:pPr>
            <w:r>
              <w:rPr>
                <w:rStyle w:val="StrongEmphasis"/>
                <w:rFonts w:cs="Times New Roman"/>
                <w:sz w:val="20"/>
              </w:rPr>
              <w:t>Membrana</w:t>
            </w:r>
            <w:r>
              <w:rPr>
                <w:rFonts w:cs="Times New Roman"/>
                <w:sz w:val="20"/>
              </w:rPr>
              <w:t xml:space="preserve"> jest wodoodporna i oddychająca.</w:t>
            </w:r>
          </w:p>
          <w:p w:rsidR="00365FA2" w:rsidRDefault="004F33D3">
            <w:pPr>
              <w:pStyle w:val="Textbody"/>
              <w:numPr>
                <w:ilvl w:val="0"/>
                <w:numId w:val="5"/>
              </w:numPr>
              <w:tabs>
                <w:tab w:val="left" w:pos="283"/>
              </w:tabs>
              <w:spacing w:after="0"/>
              <w:ind w:left="283" w:firstLine="0"/>
              <w:jc w:val="both"/>
            </w:pPr>
            <w:r>
              <w:rPr>
                <w:rStyle w:val="StrongEmphasis"/>
                <w:rFonts w:cs="Times New Roman"/>
                <w:sz w:val="20"/>
              </w:rPr>
              <w:t>Szeroki mankiet</w:t>
            </w:r>
            <w:r>
              <w:rPr>
                <w:rFonts w:cs="Times New Roman"/>
                <w:sz w:val="20"/>
              </w:rPr>
              <w:t xml:space="preserve"> wykonany z odpornej na ciepło i impregnowanej specjalnej skóry.</w:t>
            </w:r>
          </w:p>
          <w:p w:rsidR="00365FA2" w:rsidRDefault="004F33D3">
            <w:pPr>
              <w:pStyle w:val="Textbody"/>
              <w:numPr>
                <w:ilvl w:val="0"/>
                <w:numId w:val="5"/>
              </w:numPr>
              <w:tabs>
                <w:tab w:val="left" w:pos="283"/>
              </w:tabs>
              <w:spacing w:after="0"/>
              <w:ind w:left="283" w:firstLine="0"/>
              <w:jc w:val="both"/>
            </w:pPr>
            <w:r>
              <w:rPr>
                <w:rStyle w:val="StrongEmphasis"/>
                <w:rFonts w:cs="Times New Roman"/>
                <w:sz w:val="20"/>
              </w:rPr>
              <w:t>Paski odblaskowe</w:t>
            </w:r>
            <w:r>
              <w:rPr>
                <w:rFonts w:cs="Times New Roman"/>
                <w:sz w:val="20"/>
              </w:rPr>
              <w:t xml:space="preserve"> wykonane z 3M Scotchlite ™</w:t>
            </w:r>
          </w:p>
          <w:p w:rsidR="00365FA2" w:rsidRDefault="004F33D3">
            <w:pPr>
              <w:pStyle w:val="Textbody"/>
              <w:numPr>
                <w:ilvl w:val="0"/>
                <w:numId w:val="5"/>
              </w:numPr>
              <w:tabs>
                <w:tab w:val="left" w:pos="283"/>
              </w:tabs>
              <w:spacing w:after="0"/>
              <w:ind w:left="283" w:firstLine="0"/>
              <w:jc w:val="both"/>
            </w:pPr>
            <w:r>
              <w:rPr>
                <w:rStyle w:val="StrongEmphasis"/>
                <w:rFonts w:cs="Times New Roman"/>
                <w:sz w:val="20"/>
              </w:rPr>
              <w:t>Pierścień i karabińczyk</w:t>
            </w:r>
          </w:p>
          <w:p w:rsidR="00365FA2" w:rsidRDefault="004F33D3">
            <w:pPr>
              <w:pStyle w:val="Textbody"/>
              <w:snapToGrid w:val="0"/>
              <w:spacing w:after="120"/>
              <w:ind w:right="-63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Norma: EN 659: 2003 + </w:t>
            </w:r>
            <w:r>
              <w:rPr>
                <w:rFonts w:cs="Times New Roman"/>
                <w:color w:val="000000"/>
                <w:sz w:val="20"/>
                <w:szCs w:val="20"/>
              </w:rPr>
              <w:t>A1: 2008</w:t>
            </w:r>
          </w:p>
          <w:p w:rsidR="00365FA2" w:rsidRDefault="004F33D3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Ważne świadectwo dopuszczenia wydane przez CNBOP w Józefowie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65FA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Kominiarka niepalna strażacka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Textbody"/>
              <w:jc w:val="both"/>
            </w:pPr>
            <w:r>
              <w:rPr>
                <w:rStyle w:val="StrongEmphasis"/>
                <w:rFonts w:cs="Times New Roman"/>
                <w:sz w:val="20"/>
              </w:rPr>
              <w:t>Kominiarka strażacka typ KS</w:t>
            </w:r>
            <w:r>
              <w:rPr>
                <w:rFonts w:cs="Times New Roman"/>
                <w:sz w:val="20"/>
              </w:rPr>
              <w:t xml:space="preserve"> chroni część twarzy i szyję przed krótkotrwałym działaniem płomienia. Jest przeznaczona dla osoby narażonej na niebezpieczeństwo działania płomienia i ciepła </w:t>
            </w:r>
            <w:r>
              <w:rPr>
                <w:rFonts w:cs="Times New Roman"/>
                <w:sz w:val="20"/>
              </w:rPr>
              <w:lastRenderedPageBreak/>
              <w:t>konwekcyjnego - zwłaszcza dla strażaka - do użytku w ogólnych sytuacjach walki z ogniem.</w:t>
            </w:r>
          </w:p>
          <w:p w:rsidR="00365FA2" w:rsidRDefault="004F33D3">
            <w:pPr>
              <w:pStyle w:val="Textbody"/>
              <w:jc w:val="both"/>
            </w:pPr>
            <w:r>
              <w:rPr>
                <w:rFonts w:cs="Times New Roman"/>
                <w:sz w:val="20"/>
              </w:rPr>
              <w:t>Wykonana</w:t>
            </w:r>
            <w:r>
              <w:rPr>
                <w:rFonts w:cs="Times New Roman"/>
                <w:sz w:val="20"/>
              </w:rPr>
              <w:t xml:space="preserve"> jest z dzianiny o symbolu 12385  (skład –  48,5% KERMEL, 48,5% VISKOZA, 3% BELTRON) o masie powierzchniowej 190 g/m.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</w:rPr>
              <w:t>Kominiarka jest produktem dwuwarstwowym.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20"/>
              </w:rPr>
              <w:t>Kominiarka jest kompatybilna z aparatem oddechowym i hełmem.</w:t>
            </w:r>
          </w:p>
          <w:p w:rsidR="00365FA2" w:rsidRDefault="004F33D3">
            <w:pPr>
              <w:pStyle w:val="Textbody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Spełnia normy: </w:t>
            </w:r>
            <w:r>
              <w:rPr>
                <w:rFonts w:cs="Times New Roman"/>
                <w:color w:val="000000"/>
                <w:sz w:val="20"/>
                <w:szCs w:val="20"/>
              </w:rPr>
              <w:t>PN-EN 13911CERTYFIK</w:t>
            </w:r>
            <w:r>
              <w:rPr>
                <w:rFonts w:cs="Times New Roman"/>
                <w:color w:val="000000"/>
                <w:sz w:val="20"/>
                <w:szCs w:val="20"/>
              </w:rPr>
              <w:t>AT OCENY TYPU WE Z 6733/16-8244/16</w:t>
            </w:r>
          </w:p>
          <w:p w:rsidR="00365FA2" w:rsidRDefault="004F33D3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Ważne świadectwo dopuszczenia wydane przez CNBOP w Józefowie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365FA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79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Sprzęt łączności</w:t>
            </w:r>
          </w:p>
          <w:p w:rsidR="00365FA2" w:rsidRDefault="00365FA2">
            <w:pPr>
              <w:pStyle w:val="Standarduser"/>
              <w:ind w:left="355" w:right="-637"/>
              <w:rPr>
                <w:color w:val="000000"/>
                <w:sz w:val="20"/>
                <w:szCs w:val="20"/>
              </w:rPr>
            </w:pPr>
          </w:p>
        </w:tc>
      </w:tr>
      <w:tr w:rsidR="00365FA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jc w:val="center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365FA2">
            <w:pPr>
              <w:pStyle w:val="Standard"/>
              <w:rPr>
                <w:color w:val="000000"/>
                <w:sz w:val="20"/>
                <w:szCs w:val="20"/>
              </w:rPr>
            </w:pPr>
          </w:p>
          <w:p w:rsidR="00365FA2" w:rsidRDefault="004F33D3">
            <w:pPr>
              <w:pStyle w:val="Standard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Radiotelefon przenośny</w:t>
            </w:r>
          </w:p>
          <w:p w:rsidR="00365FA2" w:rsidRDefault="004F33D3">
            <w:pPr>
              <w:pStyle w:val="Standard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Przystosowany do pracy na kanałach analogowych i cyfrowych.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Nagwek1"/>
              <w:shd w:val="clear" w:color="auto" w:fill="FFFFFF"/>
              <w:snapToGrid w:val="0"/>
              <w:jc w:val="both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Radiotelefon MOTOROLA DP2600e</w:t>
            </w:r>
          </w:p>
          <w:p w:rsidR="00365FA2" w:rsidRDefault="004F33D3">
            <w:pPr>
              <w:pStyle w:val="Textbody"/>
              <w:shd w:val="clear" w:color="auto" w:fill="FFFFFF"/>
              <w:snapToGrid w:val="0"/>
              <w:spacing w:after="120"/>
              <w:jc w:val="both"/>
            </w:pPr>
            <w:r>
              <w:rPr>
                <w:rStyle w:val="StrongEmphasis"/>
                <w:rFonts w:cs="Times New Roman"/>
                <w:color w:val="000000"/>
                <w:sz w:val="20"/>
                <w:szCs w:val="20"/>
              </w:rPr>
              <w:t>Model DP2600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posiada funkcję Inteligentny dźwięk oraz funkcja powiadomień głosowych umożliwiają łatwą komunikację w trudnych warunkach pracy. Model DP2600, dostępny w wersjach działających w pasmach UHF i VHF, charakteryzuje się 2-wierszowym wyświetlaczem, uproszczoną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klawiaturą dla zapewnienia łatwego poruszania się po menu, możliwością obsługi 16-kanałów, trzema przyciskami programowalnymi oraz stopniem ochrony IP55 przed wnikaniem wody.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Style w:val="StrongEmphasis"/>
                <w:rFonts w:cs="Times New Roman"/>
                <w:color w:val="000000"/>
                <w:sz w:val="20"/>
                <w:szCs w:val="20"/>
              </w:rPr>
              <w:t>CAPACITY PLUS (opcja)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Cyfrowy system trankingowy dla pojedynczej stacji bazowej </w:t>
            </w:r>
            <w:r>
              <w:rPr>
                <w:rFonts w:cs="Times New Roman"/>
                <w:color w:val="000000"/>
                <w:sz w:val="20"/>
                <w:szCs w:val="20"/>
              </w:rPr>
              <w:t>zapewnia maksymalne wykorzystanie możliwości systemu MOTOTRBO. Umożliwia transmisję głosu i danych dla ponad tysiąca użytkowników przy jednej stacji bazowej bez dodawania nowych częstotliwości.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>
              <w:rPr>
                <w:rStyle w:val="StrongEmphasis"/>
                <w:rFonts w:cs="Times New Roman"/>
                <w:color w:val="000000"/>
                <w:sz w:val="20"/>
                <w:szCs w:val="20"/>
              </w:rPr>
              <w:t>P SITE CONNECT (opcja)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Cyfrowe rozwiązanie poszerzające możli</w:t>
            </w:r>
            <w:r>
              <w:rPr>
                <w:rFonts w:cs="Times New Roman"/>
                <w:color w:val="000000"/>
                <w:sz w:val="20"/>
                <w:szCs w:val="20"/>
              </w:rPr>
              <w:t>wości systemu MOTOTRBO w zakresie przesyłania głosu i danych przez wykorzystanie Internetu. Umożliwia połączenie nawet 15 stacji bazowych dla zapewnienia komunikacji między użytkownikami rozproszonymi geograficznie, w celu utworzenia rozległej sieci komuni</w:t>
            </w:r>
            <w:r>
              <w:rPr>
                <w:rFonts w:cs="Times New Roman"/>
                <w:color w:val="000000"/>
                <w:sz w:val="20"/>
                <w:szCs w:val="20"/>
              </w:rPr>
              <w:t>kacyjnej lub poprawy zasięgu na jednym obszarze z przeszkodami fizycznymi.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Ochrona przed wnikaniem pyłu i wody wg normy IP55.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Praca w trybie analogowym i cyfrowym. Dynamiczny tryb mieszany przemiennika ułatwia automatyczne przełączanie między połączeniami </w:t>
            </w:r>
            <w:r>
              <w:rPr>
                <w:rFonts w:cs="Times New Roman"/>
                <w:color w:val="000000"/>
                <w:sz w:val="20"/>
                <w:szCs w:val="20"/>
              </w:rPr>
              <w:t>analogowymi i cyfrowymi.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65FA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Sprzęt uzbrojenia i techniki specjalnej</w:t>
            </w:r>
          </w:p>
        </w:tc>
      </w:tr>
      <w:tr w:rsidR="00365FA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Zbiornik przenośny na wodę</w:t>
            </w:r>
          </w:p>
          <w:p w:rsidR="00365FA2" w:rsidRDefault="004F33D3">
            <w:pPr>
              <w:pStyle w:val="Standard"/>
              <w:spacing w:after="0"/>
            </w:pPr>
            <w:r>
              <w:rPr>
                <w:color w:val="000000"/>
                <w:sz w:val="20"/>
                <w:szCs w:val="20"/>
              </w:rPr>
              <w:t>pojemność zbiornika min. 2000 dm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Nagwek1"/>
              <w:shd w:val="clear" w:color="auto" w:fill="FFFFFF"/>
              <w:snapToGrid w:val="0"/>
              <w:spacing w:before="0"/>
              <w:jc w:val="both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Zbiornik wodny 2500 L ze stelażem</w:t>
            </w:r>
          </w:p>
          <w:p w:rsidR="00365FA2" w:rsidRDefault="004F33D3">
            <w:pPr>
              <w:pStyle w:val="Textbody"/>
              <w:shd w:val="clear" w:color="auto" w:fill="FFFFFF"/>
              <w:snapToGrid w:val="0"/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Zbiornik wodny wykonany z tkaniny powlekanej PVC o łączeniach ze stelażem metalowym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Times New Roman"/>
                <w:color w:val="000000"/>
                <w:sz w:val="20"/>
                <w:szCs w:val="20"/>
              </w:rPr>
              <w:t>pokrowcem, wyposażony w rękaw spustowy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o średnicy: Ø50mm</w:t>
            </w:r>
          </w:p>
          <w:p w:rsidR="00365FA2" w:rsidRDefault="004F33D3">
            <w:pPr>
              <w:pStyle w:val="Textbody"/>
              <w:shd w:val="clear" w:color="auto" w:fill="FFFFFF"/>
              <w:snapToGrid w:val="0"/>
              <w:spacing w:after="120"/>
            </w:pPr>
            <w:r>
              <w:rPr>
                <w:rStyle w:val="StrongEmphasis"/>
                <w:rFonts w:cs="Times New Roman"/>
                <w:color w:val="000000"/>
                <w:sz w:val="20"/>
                <w:szCs w:val="20"/>
              </w:rPr>
              <w:t xml:space="preserve">Dane techniczne:               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>Wymiary: 1930x1930x820 mm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Pojemność: 2500 l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Waga: 30 kg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365F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jc w:val="center"/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Spalinowy opryskiwacz plecakowy</w:t>
            </w:r>
          </w:p>
          <w:p w:rsidR="00365FA2" w:rsidRDefault="004F33D3">
            <w:pPr>
              <w:pStyle w:val="Standard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zbiornika na wodę min. 14 dm3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"/>
              <w:shd w:val="clear" w:color="auto" w:fill="FFFFFF"/>
              <w:spacing w:after="0" w:line="240" w:lineRule="auto"/>
              <w:ind w:left="72"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Opryskiwacz spalinowy STIHL SR 430</w:t>
            </w:r>
          </w:p>
          <w:p w:rsidR="00365FA2" w:rsidRDefault="004F33D3">
            <w:pPr>
              <w:pStyle w:val="Standard"/>
              <w:shd w:val="clear" w:color="auto" w:fill="FFFFFF"/>
              <w:spacing w:after="0" w:line="240" w:lineRule="auto"/>
              <w:ind w:left="72"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 urządzenia: 12,2 kg</w:t>
            </w:r>
          </w:p>
          <w:p w:rsidR="00365FA2" w:rsidRDefault="004F33D3">
            <w:pPr>
              <w:pStyle w:val="Standard"/>
              <w:shd w:val="clear" w:color="auto" w:fill="FFFFFF"/>
              <w:spacing w:after="0" w:line="240" w:lineRule="auto"/>
              <w:ind w:left="72" w:right="-69"/>
            </w:pPr>
            <w:r>
              <w:rPr>
                <w:color w:val="000000"/>
                <w:sz w:val="20"/>
                <w:szCs w:val="20"/>
              </w:rPr>
              <w:t>Pojemność skokowa cm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: 63,3</w:t>
            </w:r>
          </w:p>
          <w:p w:rsidR="00365FA2" w:rsidRDefault="004F33D3">
            <w:pPr>
              <w:pStyle w:val="Standard"/>
              <w:shd w:val="clear" w:color="auto" w:fill="FFFFFF"/>
              <w:spacing w:after="0" w:line="240" w:lineRule="auto"/>
              <w:ind w:left="72" w:right="-69"/>
            </w:pPr>
            <w:r>
              <w:rPr>
                <w:color w:val="000000"/>
                <w:sz w:val="20"/>
                <w:szCs w:val="20"/>
              </w:rPr>
              <w:t>Wartość drgań strona lewa/prawa m/s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: 1,9</w:t>
            </w:r>
          </w:p>
          <w:p w:rsidR="00365FA2" w:rsidRDefault="004F33D3">
            <w:pPr>
              <w:pStyle w:val="Standard"/>
              <w:shd w:val="clear" w:color="auto" w:fill="FFFFFF"/>
              <w:spacing w:after="0" w:line="240" w:lineRule="auto"/>
              <w:ind w:left="72"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Poziom ciśnienia akustycznego db(A): 97</w:t>
            </w:r>
          </w:p>
          <w:p w:rsidR="00365FA2" w:rsidRDefault="004F33D3">
            <w:pPr>
              <w:pStyle w:val="Standard"/>
              <w:shd w:val="clear" w:color="auto" w:fill="FFFFFF"/>
              <w:spacing w:after="0" w:line="240" w:lineRule="auto"/>
              <w:ind w:left="72"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zbiornika na rozpylaną substancję w litrach: 14</w:t>
            </w:r>
          </w:p>
          <w:p w:rsidR="00365FA2" w:rsidRDefault="004F33D3">
            <w:pPr>
              <w:pStyle w:val="Standard"/>
              <w:shd w:val="clear" w:color="auto" w:fill="FFFFFF"/>
              <w:spacing w:after="0" w:line="240" w:lineRule="auto"/>
              <w:ind w:left="72"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Maks. Zasięg opryskiwania </w:t>
            </w:r>
            <w:r>
              <w:rPr>
                <w:color w:val="000000"/>
                <w:sz w:val="20"/>
                <w:szCs w:val="20"/>
              </w:rPr>
              <w:t>horyzontalnie m: 14,5</w:t>
            </w:r>
          </w:p>
          <w:p w:rsidR="00365FA2" w:rsidRDefault="004F33D3">
            <w:pPr>
              <w:pStyle w:val="Standard"/>
              <w:shd w:val="clear" w:color="auto" w:fill="FFFFFF"/>
              <w:spacing w:after="0" w:line="240" w:lineRule="auto"/>
              <w:ind w:left="72"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Zawartość zbiornika paliwa w litrach: 1,70</w:t>
            </w:r>
          </w:p>
          <w:p w:rsidR="00365FA2" w:rsidRDefault="004F33D3">
            <w:pPr>
              <w:pStyle w:val="Standard"/>
              <w:shd w:val="clear" w:color="auto" w:fill="FFFFFF"/>
              <w:spacing w:after="0" w:line="240" w:lineRule="auto"/>
              <w:ind w:left="72" w:right="-69"/>
            </w:pPr>
            <w:r>
              <w:rPr>
                <w:color w:val="000000"/>
                <w:sz w:val="20"/>
                <w:szCs w:val="20"/>
              </w:rPr>
              <w:t>Maksymalna wydajność turbiny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/h: 1300</w:t>
            </w:r>
          </w:p>
          <w:p w:rsidR="00365FA2" w:rsidRDefault="00365FA2">
            <w:pPr>
              <w:pStyle w:val="Standard"/>
              <w:shd w:val="clear" w:color="auto" w:fill="FFFFFF"/>
              <w:spacing w:after="0" w:line="240" w:lineRule="auto"/>
              <w:ind w:left="72" w:right="-69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5F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365FA2">
            <w:pPr>
              <w:pStyle w:val="Standarduser"/>
              <w:jc w:val="center"/>
              <w:rPr>
                <w:color w:val="000000"/>
                <w:sz w:val="20"/>
                <w:szCs w:val="20"/>
              </w:rPr>
            </w:pPr>
          </w:p>
          <w:p w:rsidR="00365FA2" w:rsidRDefault="004F33D3">
            <w:pPr>
              <w:pStyle w:val="Standarduser"/>
              <w:jc w:val="center"/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365FA2">
            <w:pPr>
              <w:pStyle w:val="Standarduser"/>
              <w:rPr>
                <w:color w:val="000000"/>
                <w:sz w:val="20"/>
                <w:szCs w:val="20"/>
              </w:rPr>
            </w:pPr>
          </w:p>
          <w:p w:rsidR="00365FA2" w:rsidRDefault="004F33D3">
            <w:pPr>
              <w:pStyle w:val="Standardus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Bosak dielektryczny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Nagwek2"/>
              <w:shd w:val="clear" w:color="auto" w:fill="FFFFFF"/>
              <w:snapToGrid w:val="0"/>
              <w:spacing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Bosak dielektryczny składany NUPLA 4,0 m (2,0 m + 2,0 m)</w:t>
            </w:r>
          </w:p>
          <w:p w:rsidR="00365FA2" w:rsidRDefault="004F33D3">
            <w:pPr>
              <w:pStyle w:val="Nagwek2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Cechy podstawowe:</w:t>
            </w:r>
          </w:p>
          <w:p w:rsidR="00365FA2" w:rsidRDefault="004F33D3">
            <w:pPr>
              <w:pStyle w:val="Textbody"/>
              <w:numPr>
                <w:ilvl w:val="0"/>
                <w:numId w:val="8"/>
              </w:numPr>
              <w:tabs>
                <w:tab w:val="left" w:pos="707"/>
              </w:tabs>
              <w:spacing w:after="0"/>
              <w:ind w:left="707" w:hanging="28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optymalny stosunek siły do masy</w:t>
            </w:r>
          </w:p>
          <w:p w:rsidR="00365FA2" w:rsidRDefault="004F33D3">
            <w:pPr>
              <w:pStyle w:val="Textbody"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707" w:hanging="28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doskonałe </w:t>
            </w:r>
            <w:r>
              <w:rPr>
                <w:rFonts w:cs="Times New Roman"/>
                <w:sz w:val="20"/>
                <w:szCs w:val="20"/>
              </w:rPr>
              <w:t>właściwości dielektryczne</w:t>
            </w:r>
          </w:p>
          <w:p w:rsidR="00365FA2" w:rsidRDefault="004F33D3">
            <w:pPr>
              <w:pStyle w:val="Textbody"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707" w:hanging="28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redukcja przenoszenia wibracji</w:t>
            </w:r>
          </w:p>
          <w:p w:rsidR="00365FA2" w:rsidRDefault="004F33D3">
            <w:pPr>
              <w:pStyle w:val="Textbody"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707" w:hanging="28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redukcja hałasu</w:t>
            </w:r>
          </w:p>
          <w:p w:rsidR="00365FA2" w:rsidRDefault="004F33D3">
            <w:pPr>
              <w:pStyle w:val="Textbody"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707" w:hanging="28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antystatyczność</w:t>
            </w:r>
          </w:p>
          <w:p w:rsidR="00365FA2" w:rsidRDefault="004F33D3">
            <w:pPr>
              <w:pStyle w:val="Nagwek2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techniczne:</w:t>
            </w:r>
          </w:p>
          <w:p w:rsidR="00365FA2" w:rsidRDefault="004F33D3">
            <w:pPr>
              <w:pStyle w:val="Textbody"/>
              <w:numPr>
                <w:ilvl w:val="0"/>
                <w:numId w:val="9"/>
              </w:numPr>
              <w:tabs>
                <w:tab w:val="left" w:pos="707"/>
              </w:tabs>
              <w:spacing w:after="0" w:line="24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Napięcie próby: </w:t>
            </w:r>
            <w:r>
              <w:rPr>
                <w:rStyle w:val="StrongEmphasis"/>
                <w:rFonts w:cs="Times New Roman"/>
                <w:sz w:val="20"/>
                <w:szCs w:val="20"/>
              </w:rPr>
              <w:t>40 kV</w:t>
            </w:r>
          </w:p>
          <w:p w:rsidR="00365FA2" w:rsidRDefault="004F33D3">
            <w:pPr>
              <w:pStyle w:val="Textbody"/>
              <w:numPr>
                <w:ilvl w:val="0"/>
                <w:numId w:val="6"/>
              </w:numPr>
              <w:tabs>
                <w:tab w:val="left" w:pos="707"/>
              </w:tabs>
              <w:spacing w:after="0" w:line="24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Napięcie pracy: </w:t>
            </w:r>
            <w:r>
              <w:rPr>
                <w:rStyle w:val="StrongEmphasis"/>
                <w:rFonts w:cs="Times New Roman"/>
                <w:sz w:val="20"/>
                <w:szCs w:val="20"/>
              </w:rPr>
              <w:t>do 20 kV</w:t>
            </w:r>
          </w:p>
          <w:p w:rsidR="00365FA2" w:rsidRDefault="004F33D3">
            <w:pPr>
              <w:pStyle w:val="Textbody"/>
              <w:numPr>
                <w:ilvl w:val="0"/>
                <w:numId w:val="6"/>
              </w:numPr>
              <w:tabs>
                <w:tab w:val="left" w:pos="707"/>
              </w:tabs>
              <w:spacing w:after="0" w:line="24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Długość: </w:t>
            </w:r>
            <w:r>
              <w:rPr>
                <w:rStyle w:val="StrongEmphasis"/>
                <w:rFonts w:cs="Times New Roman"/>
                <w:sz w:val="20"/>
                <w:szCs w:val="20"/>
              </w:rPr>
              <w:t>4000 mm (2000 + 2000 mm)</w:t>
            </w:r>
          </w:p>
          <w:p w:rsidR="00365FA2" w:rsidRDefault="004F33D3">
            <w:pPr>
              <w:pStyle w:val="Textbody"/>
              <w:numPr>
                <w:ilvl w:val="0"/>
                <w:numId w:val="6"/>
              </w:numPr>
              <w:tabs>
                <w:tab w:val="left" w:pos="707"/>
              </w:tabs>
              <w:spacing w:after="0" w:line="24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Masa: </w:t>
            </w:r>
            <w:r>
              <w:rPr>
                <w:rStyle w:val="StrongEmphasis"/>
                <w:rFonts w:cs="Times New Roman"/>
                <w:sz w:val="20"/>
                <w:szCs w:val="20"/>
              </w:rPr>
              <w:t>ok 5,3 kg</w:t>
            </w:r>
          </w:p>
          <w:p w:rsidR="00365FA2" w:rsidRDefault="004F33D3">
            <w:pPr>
              <w:pStyle w:val="Textbody"/>
              <w:numPr>
                <w:ilvl w:val="0"/>
                <w:numId w:val="6"/>
              </w:numPr>
              <w:tabs>
                <w:tab w:val="left" w:pos="707"/>
              </w:tabs>
              <w:spacing w:after="0" w:line="24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Max temperatura pracy: </w:t>
            </w:r>
            <w:r>
              <w:rPr>
                <w:rStyle w:val="StrongEmphasis"/>
                <w:rFonts w:cs="Times New Roman"/>
                <w:sz w:val="20"/>
                <w:szCs w:val="20"/>
              </w:rPr>
              <w:t>121 °C pod obciążeniem</w:t>
            </w:r>
          </w:p>
          <w:p w:rsidR="00365FA2" w:rsidRDefault="004F33D3">
            <w:pPr>
              <w:pStyle w:val="Textbody"/>
              <w:numPr>
                <w:ilvl w:val="0"/>
                <w:numId w:val="6"/>
              </w:numPr>
              <w:tabs>
                <w:tab w:val="left" w:pos="707"/>
              </w:tabs>
              <w:spacing w:after="0" w:line="24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Stała dielektryczna: </w:t>
            </w:r>
            <w:r>
              <w:rPr>
                <w:rStyle w:val="StrongEmphasis"/>
                <w:rFonts w:cs="Times New Roman"/>
                <w:sz w:val="20"/>
                <w:szCs w:val="20"/>
              </w:rPr>
              <w:t>4.8 (106 cykli)</w:t>
            </w:r>
          </w:p>
          <w:p w:rsidR="00365FA2" w:rsidRDefault="004F33D3">
            <w:pPr>
              <w:pStyle w:val="Textbody"/>
              <w:numPr>
                <w:ilvl w:val="0"/>
                <w:numId w:val="6"/>
              </w:numPr>
              <w:tabs>
                <w:tab w:val="left" w:pos="707"/>
              </w:tabs>
              <w:spacing w:after="0" w:line="24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Współczynnik mocy: </w:t>
            </w:r>
            <w:r>
              <w:rPr>
                <w:rStyle w:val="StrongEmphasis"/>
                <w:rFonts w:cs="Times New Roman"/>
                <w:sz w:val="20"/>
                <w:szCs w:val="20"/>
              </w:rPr>
              <w:t>0,012 (106 cykli)</w:t>
            </w:r>
          </w:p>
          <w:p w:rsidR="00365FA2" w:rsidRDefault="004F33D3">
            <w:pPr>
              <w:pStyle w:val="Textbody"/>
              <w:numPr>
                <w:ilvl w:val="0"/>
                <w:numId w:val="6"/>
              </w:numPr>
              <w:tabs>
                <w:tab w:val="left" w:pos="707"/>
              </w:tabs>
              <w:spacing w:after="0" w:line="24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Rezystancja: </w:t>
            </w:r>
            <w:r>
              <w:rPr>
                <w:rStyle w:val="StrongEmphasis"/>
                <w:rFonts w:cs="Times New Roman"/>
                <w:sz w:val="20"/>
                <w:szCs w:val="20"/>
              </w:rPr>
              <w:t>1012 omów / cm (50 % wilgotności, 23 °C)</w:t>
            </w:r>
          </w:p>
          <w:p w:rsidR="00365FA2" w:rsidRDefault="004F33D3">
            <w:pPr>
              <w:pStyle w:val="Textbody"/>
              <w:numPr>
                <w:ilvl w:val="0"/>
                <w:numId w:val="6"/>
              </w:numPr>
              <w:tabs>
                <w:tab w:val="left" w:pos="707"/>
              </w:tabs>
              <w:spacing w:after="0" w:line="24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Wytrzymałość dielektryczna: </w:t>
            </w:r>
            <w:r>
              <w:rPr>
                <w:rStyle w:val="StrongEmphasis"/>
                <w:rFonts w:cs="Times New Roman"/>
                <w:sz w:val="20"/>
                <w:szCs w:val="20"/>
              </w:rPr>
              <w:t>207</w:t>
            </w:r>
          </w:p>
          <w:p w:rsidR="00365FA2" w:rsidRDefault="004F33D3">
            <w:pPr>
              <w:pStyle w:val="Textbody"/>
              <w:numPr>
                <w:ilvl w:val="0"/>
                <w:numId w:val="6"/>
              </w:numPr>
              <w:tabs>
                <w:tab w:val="left" w:pos="707"/>
              </w:tabs>
              <w:spacing w:after="0" w:line="24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Odporność na łuk elektryczny: </w:t>
            </w:r>
            <w:r>
              <w:rPr>
                <w:rStyle w:val="StrongEmphasis"/>
                <w:rFonts w:cs="Times New Roman"/>
                <w:sz w:val="20"/>
                <w:szCs w:val="20"/>
              </w:rPr>
              <w:t>135 sek</w:t>
            </w:r>
          </w:p>
          <w:p w:rsidR="00365FA2" w:rsidRDefault="004F33D3">
            <w:pPr>
              <w:pStyle w:val="Textbody"/>
              <w:numPr>
                <w:ilvl w:val="0"/>
                <w:numId w:val="6"/>
              </w:numPr>
              <w:tabs>
                <w:tab w:val="left" w:pos="707"/>
              </w:tabs>
              <w:spacing w:after="0" w:line="24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Wchłanianie wody: </w:t>
            </w:r>
            <w:r>
              <w:rPr>
                <w:rStyle w:val="StrongEmphasis"/>
                <w:rFonts w:cs="Times New Roman"/>
                <w:sz w:val="20"/>
                <w:szCs w:val="20"/>
              </w:rPr>
              <w:t>0,02 % zmiany masy po 24 godzinach</w:t>
            </w:r>
          </w:p>
          <w:p w:rsidR="00365FA2" w:rsidRDefault="004F33D3">
            <w:pPr>
              <w:pStyle w:val="Textbody"/>
              <w:spacing w:after="0"/>
              <w:ind w:right="21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Sprzęt spełnia wymagania norm PN-80/E-08502, PN-73/E-08502, PN-EN 61243-1</w:t>
            </w:r>
            <w:r>
              <w:rPr>
                <w:rFonts w:cs="Times New Roman"/>
                <w:color w:val="000000"/>
                <w:sz w:val="20"/>
                <w:szCs w:val="20"/>
              </w:rPr>
              <w:t>:1998.</w:t>
            </w:r>
          </w:p>
          <w:p w:rsidR="00365FA2" w:rsidRDefault="00365FA2">
            <w:pPr>
              <w:pStyle w:val="Textbody"/>
              <w:spacing w:after="0"/>
              <w:ind w:right="21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Standarduser"/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5F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365FA2">
            <w:pPr>
              <w:pStyle w:val="Standarduser"/>
              <w:jc w:val="center"/>
              <w:rPr>
                <w:sz w:val="20"/>
                <w:szCs w:val="20"/>
              </w:rPr>
            </w:pPr>
          </w:p>
          <w:p w:rsidR="00365FA2" w:rsidRDefault="004F33D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365FA2">
            <w:pPr>
              <w:pStyle w:val="Standard"/>
              <w:spacing w:after="0"/>
              <w:ind w:right="214"/>
              <w:rPr>
                <w:color w:val="000000"/>
                <w:sz w:val="20"/>
                <w:szCs w:val="20"/>
              </w:rPr>
            </w:pPr>
          </w:p>
          <w:p w:rsidR="00365FA2" w:rsidRDefault="004F33D3">
            <w:pPr>
              <w:pStyle w:val="Standard"/>
              <w:spacing w:after="0"/>
              <w:ind w:righ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Latarka kątowa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4F33D3">
            <w:pPr>
              <w:pStyle w:val="Textbody"/>
              <w:jc w:val="both"/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 xml:space="preserve">M-Fire AG to latarka kątowa spełniająca normę wodoodporności IPX4 oraz posiadająca certyfikat Ex-ATEX, dzięki czemu jest bezpieczna w strefach zagrożonych wybuchem. Wyposażona jest w klips, dzięki czemu można ją montować na </w:t>
            </w:r>
            <w:r>
              <w:rPr>
                <w:rFonts w:cs="Times New Roman"/>
                <w:color w:val="222222"/>
                <w:sz w:val="20"/>
                <w:szCs w:val="20"/>
              </w:rPr>
              <w:t>pasie lub do ubrania. Zasilana 4 bateriami AA może pracować 10h 30min. Emituje światło o mocy 200 lm na odległość 240m.</w:t>
            </w:r>
          </w:p>
          <w:p w:rsidR="00365FA2" w:rsidRDefault="004F33D3">
            <w:pPr>
              <w:pStyle w:val="Textbody"/>
              <w:jc w:val="both"/>
            </w:pPr>
            <w:r>
              <w:rPr>
                <w:rStyle w:val="StrongEmphasis"/>
                <w:rFonts w:cs="Times New Roman"/>
                <w:color w:val="222222"/>
                <w:sz w:val="20"/>
                <w:szCs w:val="20"/>
              </w:rPr>
              <w:lastRenderedPageBreak/>
              <w:t>Dane techniczne</w:t>
            </w:r>
          </w:p>
          <w:p w:rsidR="00365FA2" w:rsidRDefault="004F33D3">
            <w:pPr>
              <w:pStyle w:val="Textbody"/>
              <w:snapToGrid w:val="0"/>
              <w:spacing w:after="0"/>
              <w:ind w:right="-637"/>
            </w:pPr>
            <w:r>
              <w:rPr>
                <w:rFonts w:cs="Times New Roman"/>
                <w:color w:val="000000"/>
                <w:sz w:val="20"/>
                <w:szCs w:val="20"/>
              </w:rPr>
              <w:t>Grupa: L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Czas świecenia: 100% - 6h; 50% - 10h 30min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Kolor obudowy: żółty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Marka: Mactronic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Masa: 250g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Numer atestu: I M1 </w:t>
            </w:r>
            <w:r>
              <w:rPr>
                <w:rFonts w:cs="Times New Roman"/>
                <w:color w:val="000000"/>
                <w:sz w:val="20"/>
                <w:szCs w:val="20"/>
              </w:rPr>
              <w:t>Ex ia I Ma / II 1G Ex ia IIC T4 Ga Sira 15ATEX 2166X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Obudowa / materiał: tworzywo sztuczne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Seria: Professional Line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Siła światła: 202 lm/ 14 400 cd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Wodoszczelna: IPX4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Wymiary: 183 × 69 × 63 mm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Zasilanie: 4xAA/R06</w:t>
            </w:r>
            <w:r>
              <w:rPr>
                <w:rFonts w:cs="Times New Roman"/>
                <w:color w:val="696969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Źródło światła: CREE XP-G LED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5FA2" w:rsidRDefault="00365FA2">
            <w:pPr>
              <w:pStyle w:val="Standarduser"/>
              <w:ind w:left="355" w:right="-637"/>
              <w:rPr>
                <w:sz w:val="20"/>
                <w:szCs w:val="20"/>
              </w:rPr>
            </w:pPr>
          </w:p>
          <w:p w:rsidR="00365FA2" w:rsidRDefault="004F33D3">
            <w:pPr>
              <w:pStyle w:val="Standarduser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65FA2" w:rsidRDefault="00365FA2">
      <w:pPr>
        <w:pStyle w:val="Standarduser"/>
      </w:pPr>
    </w:p>
    <w:p w:rsidR="00365FA2" w:rsidRDefault="004F33D3">
      <w:pPr>
        <w:pStyle w:val="Standarduser"/>
        <w:tabs>
          <w:tab w:val="left" w:pos="360"/>
          <w:tab w:val="left" w:pos="6521"/>
        </w:tabs>
        <w:ind w:right="21"/>
        <w:jc w:val="both"/>
      </w:pPr>
      <w:r>
        <w:rPr>
          <w:rFonts w:ascii="Calibri" w:hAnsi="Calibri"/>
          <w:sz w:val="22"/>
          <w:szCs w:val="22"/>
          <w:lang w:eastAsia="pl-PL"/>
        </w:rPr>
        <w:t xml:space="preserve">3.2 </w:t>
      </w:r>
      <w:r>
        <w:rPr>
          <w:rFonts w:ascii="Calibri" w:hAnsi="Calibri"/>
          <w:b/>
          <w:bCs/>
          <w:sz w:val="22"/>
          <w:szCs w:val="22"/>
          <w:lang w:eastAsia="pl-PL"/>
        </w:rPr>
        <w:t>Waru</w:t>
      </w:r>
      <w:r>
        <w:rPr>
          <w:rFonts w:ascii="Calibri" w:hAnsi="Calibri"/>
          <w:b/>
          <w:bCs/>
          <w:sz w:val="22"/>
          <w:szCs w:val="22"/>
          <w:lang w:eastAsia="pl-PL"/>
        </w:rPr>
        <w:t xml:space="preserve">nki płatności: </w:t>
      </w:r>
      <w:r>
        <w:rPr>
          <w:rFonts w:ascii="Calibri" w:hAnsi="Calibri"/>
          <w:sz w:val="22"/>
          <w:szCs w:val="22"/>
          <w:lang w:eastAsia="pl-PL"/>
        </w:rPr>
        <w:t xml:space="preserve">przelew </w:t>
      </w:r>
      <w:r>
        <w:rPr>
          <w:rFonts w:ascii="Calibri" w:eastAsia="Calibri" w:hAnsi="Calibri"/>
          <w:sz w:val="22"/>
          <w:szCs w:val="22"/>
          <w:lang w:eastAsia="pl-PL"/>
        </w:rPr>
        <w:t xml:space="preserve">w terminie </w:t>
      </w:r>
      <w:r>
        <w:rPr>
          <w:rFonts w:ascii="Calibri" w:eastAsia="Calibri" w:hAnsi="Calibri"/>
          <w:color w:val="000000"/>
          <w:sz w:val="22"/>
          <w:szCs w:val="22"/>
          <w:lang w:eastAsia="pl-PL"/>
        </w:rPr>
        <w:t>30</w:t>
      </w:r>
      <w:r>
        <w:rPr>
          <w:rFonts w:ascii="Calibri" w:eastAsia="Calibri" w:hAnsi="Calibri"/>
          <w:sz w:val="22"/>
          <w:szCs w:val="22"/>
          <w:lang w:eastAsia="pl-PL"/>
        </w:rPr>
        <w:t xml:space="preserve"> dni od doręczenia do Zamawiającego prawidłowo wystawionej faktury VAT, po realizacji przedmiotu umowy.</w:t>
      </w:r>
    </w:p>
    <w:p w:rsidR="00365FA2" w:rsidRDefault="004F33D3">
      <w:pPr>
        <w:pStyle w:val="Domylnie"/>
        <w:spacing w:line="240" w:lineRule="auto"/>
        <w:jc w:val="both"/>
      </w:pPr>
      <w:r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 xml:space="preserve">3.3 </w:t>
      </w:r>
      <w:r>
        <w:rPr>
          <w:rFonts w:eastAsia="Times New Roman" w:cs="Times New Roman"/>
          <w:bCs/>
          <w:iCs/>
          <w:color w:val="111111"/>
          <w:sz w:val="22"/>
          <w:szCs w:val="22"/>
        </w:rPr>
        <w:t>Pozostałe wymagania dot. realizacji zamówienia określone zostały we wzorze umowy (</w:t>
      </w:r>
      <w:r>
        <w:rPr>
          <w:rFonts w:eastAsia="Times New Roman" w:cs="Times New Roman"/>
          <w:b/>
          <w:bCs/>
          <w:iCs/>
          <w:color w:val="111111"/>
          <w:sz w:val="22"/>
          <w:szCs w:val="22"/>
        </w:rPr>
        <w:t xml:space="preserve">Załącznik nr 2 do Zapytania </w:t>
      </w:r>
      <w:r>
        <w:rPr>
          <w:rFonts w:eastAsia="Times New Roman" w:cs="Times New Roman"/>
          <w:b/>
          <w:bCs/>
          <w:iCs/>
          <w:color w:val="111111"/>
          <w:sz w:val="22"/>
          <w:szCs w:val="22"/>
        </w:rPr>
        <w:t>ofertowego).</w:t>
      </w:r>
    </w:p>
    <w:p w:rsidR="00365FA2" w:rsidRDefault="004F33D3">
      <w:pPr>
        <w:pStyle w:val="Standarduser"/>
        <w:ind w:right="21"/>
        <w:jc w:val="both"/>
      </w:pPr>
      <w:r>
        <w:rPr>
          <w:rFonts w:ascii="Calibri" w:hAnsi="Calibri"/>
          <w:b/>
          <w:bCs/>
          <w:sz w:val="22"/>
          <w:szCs w:val="22"/>
        </w:rPr>
        <w:t>4. Termin realizacji zamówienia: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color w:val="000000"/>
          <w:sz w:val="22"/>
          <w:szCs w:val="22"/>
        </w:rPr>
        <w:t xml:space="preserve">14 </w:t>
      </w:r>
      <w:r>
        <w:rPr>
          <w:rFonts w:ascii="Calibri" w:hAnsi="Calibri"/>
          <w:sz w:val="22"/>
          <w:szCs w:val="22"/>
        </w:rPr>
        <w:t>dni od daty podpisania umowy.</w:t>
      </w:r>
    </w:p>
    <w:p w:rsidR="00365FA2" w:rsidRDefault="004F33D3">
      <w:pPr>
        <w:pStyle w:val="Standarduser"/>
        <w:spacing w:after="52"/>
        <w:ind w:right="21"/>
        <w:jc w:val="both"/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b/>
          <w:bCs/>
          <w:sz w:val="22"/>
          <w:szCs w:val="22"/>
        </w:rPr>
        <w:t>Cena jest jedyn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ym kryterium oceny ofert. </w:t>
      </w:r>
      <w:r>
        <w:rPr>
          <w:rFonts w:ascii="Calibri" w:hAnsi="Calibri"/>
          <w:color w:val="000000"/>
          <w:sz w:val="22"/>
          <w:szCs w:val="22"/>
        </w:rPr>
        <w:t>Do porównania ofert Zamawiający przyjmie wartość brutto określoną przez Wykonawców w Formularzu oferty.</w:t>
      </w:r>
    </w:p>
    <w:p w:rsidR="00365FA2" w:rsidRDefault="004F33D3">
      <w:pPr>
        <w:pStyle w:val="Standarduser"/>
        <w:ind w:left="25" w:right="2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Inne istotne warunki za</w:t>
      </w:r>
      <w:r>
        <w:rPr>
          <w:rFonts w:ascii="Calibri" w:hAnsi="Calibri"/>
          <w:color w:val="000000"/>
          <w:sz w:val="22"/>
          <w:szCs w:val="22"/>
        </w:rPr>
        <w:t>mówienia:</w:t>
      </w:r>
    </w:p>
    <w:p w:rsidR="00365FA2" w:rsidRDefault="004F33D3">
      <w:pPr>
        <w:pStyle w:val="Domylnie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6.1 Zamawiający zastrzega sobie prawo do unieważnienia powyższego postępowania w każdym czasie i bez podania przyczyny.</w:t>
      </w:r>
    </w:p>
    <w:p w:rsidR="00365FA2" w:rsidRDefault="004F33D3">
      <w:pPr>
        <w:pStyle w:val="Domylnie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rFonts w:eastAsia="Times New Roman" w:cs="Times New Roman"/>
          <w:sz w:val="22"/>
          <w:szCs w:val="22"/>
          <w:lang w:eastAsia="pl-PL"/>
        </w:rPr>
        <w:t xml:space="preserve">.2 </w:t>
      </w:r>
      <w:r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>Wybór oferty nie stanowi przyjęcia oferty w rozumieniu kodeksu cywilnego i nie oznacza zobowiązania do zawarcia umowy pomi</w:t>
      </w:r>
      <w:r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>ędzy Zamawiającym i Wykonawcą.</w:t>
      </w:r>
    </w:p>
    <w:p w:rsidR="00365FA2" w:rsidRDefault="004F33D3">
      <w:pPr>
        <w:pStyle w:val="Standarduser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Sposób przygotowania oferty.</w:t>
      </w:r>
    </w:p>
    <w:p w:rsidR="00365FA2" w:rsidRDefault="004F33D3">
      <w:pPr>
        <w:pStyle w:val="Standarduser"/>
        <w:ind w:left="25" w:right="21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sporządzić należy na załączonym druku </w:t>
      </w:r>
      <w:r>
        <w:rPr>
          <w:rFonts w:ascii="Calibri" w:hAnsi="Calibri"/>
          <w:b/>
          <w:bCs/>
          <w:sz w:val="22"/>
          <w:szCs w:val="22"/>
        </w:rPr>
        <w:t>„OFERTA” (załącznik nr 1 do Zapytania ofertowego)</w:t>
      </w:r>
      <w:r>
        <w:rPr>
          <w:rFonts w:ascii="Calibri" w:hAnsi="Calibri"/>
          <w:sz w:val="22"/>
          <w:szCs w:val="22"/>
        </w:rPr>
        <w:t>.</w:t>
      </w:r>
    </w:p>
    <w:p w:rsidR="00365FA2" w:rsidRDefault="004F33D3">
      <w:pPr>
        <w:pStyle w:val="Standarduser"/>
        <w:ind w:left="25" w:right="21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sporządzić należy w języku polskim, w formie pisemnej, na maszynie, komputerze, </w:t>
      </w:r>
      <w:r>
        <w:rPr>
          <w:rFonts w:ascii="Calibri" w:hAnsi="Calibri"/>
          <w:sz w:val="22"/>
          <w:szCs w:val="22"/>
        </w:rPr>
        <w:t>nieścieralnym atramentem lub długopisem. Oferta winna być podpisana przez osobę upoważnioną. W przypadku składania oferty w siedzibie Zamawiającego lub pocztą na kopercie należy umieścić napis „Zapytanie ofertowe – Doposażenie Ochotniczej Straży Pożarnej w</w:t>
      </w:r>
      <w:r>
        <w:rPr>
          <w:rFonts w:ascii="Calibri" w:hAnsi="Calibri"/>
          <w:sz w:val="22"/>
          <w:szCs w:val="22"/>
        </w:rPr>
        <w:t xml:space="preserve"> miejscowości Czekaj celem zwiększenia potencjału technicznego”.</w:t>
      </w:r>
    </w:p>
    <w:p w:rsidR="00365FA2" w:rsidRDefault="004F33D3">
      <w:pPr>
        <w:pStyle w:val="Standarduser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Ofertę złożyć można (gościnnie):</w:t>
      </w:r>
    </w:p>
    <w:p w:rsidR="00365FA2" w:rsidRDefault="004F33D3">
      <w:pPr>
        <w:pStyle w:val="Standarduser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osobiście w Sekretariacie Urzędu Gminy w Osieku Jasielskim,</w:t>
      </w:r>
    </w:p>
    <w:p w:rsidR="00365FA2" w:rsidRDefault="004F33D3">
      <w:pPr>
        <w:pStyle w:val="Standarduser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pocztą na adres: Urząd Gminy w Osieku Jasielskim, 38-223 Osiek Jasielski 112,</w:t>
      </w:r>
    </w:p>
    <w:p w:rsidR="00365FA2" w:rsidRDefault="004F33D3">
      <w:pPr>
        <w:pStyle w:val="Standarduser"/>
        <w:ind w:right="21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- pocztą elek</w:t>
      </w:r>
      <w:r>
        <w:rPr>
          <w:rFonts w:ascii="Calibri" w:hAnsi="Calibri"/>
          <w:sz w:val="22"/>
          <w:szCs w:val="22"/>
        </w:rPr>
        <w:t>troniczną na adres: gmina</w:t>
      </w:r>
      <w:r>
        <w:rPr>
          <w:rFonts w:ascii="Calibri" w:hAnsi="Calibri"/>
          <w:sz w:val="22"/>
          <w:szCs w:val="22"/>
          <w:u w:val="single" w:color="000000"/>
        </w:rPr>
        <w:t>@osiekjasielski.pl</w:t>
      </w:r>
      <w:r>
        <w:rPr>
          <w:rFonts w:ascii="Calibri" w:hAnsi="Calibri"/>
          <w:sz w:val="22"/>
          <w:szCs w:val="22"/>
        </w:rPr>
        <w:t xml:space="preserve"> lub faksem pod nr: 13 44 200 05.</w:t>
      </w:r>
    </w:p>
    <w:p w:rsidR="00365FA2" w:rsidRDefault="004F33D3">
      <w:pPr>
        <w:pStyle w:val="Standard"/>
        <w:spacing w:after="0"/>
        <w:ind w:right="2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Ze względu na stan epidemii w kraju, Zamawiający zaleca przesłanie oferty faksem lub pocztą elektroniczną na wskazany powyżej adres e- mail. </w:t>
      </w:r>
    </w:p>
    <w:p w:rsidR="00365FA2" w:rsidRDefault="004F33D3">
      <w:pPr>
        <w:pStyle w:val="Standarduser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Miejsce i termin złożenia oferty:</w:t>
      </w:r>
    </w:p>
    <w:p w:rsidR="00365FA2" w:rsidRDefault="004F33D3">
      <w:pPr>
        <w:pStyle w:val="Standarduser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 złożenia oferty określono w pkt 8.</w:t>
      </w:r>
    </w:p>
    <w:p w:rsidR="00365FA2" w:rsidRDefault="004F33D3">
      <w:pPr>
        <w:pStyle w:val="Standarduser"/>
        <w:spacing w:after="277"/>
        <w:ind w:right="21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Termin: ofertę złożyć należy </w:t>
      </w:r>
      <w:r>
        <w:rPr>
          <w:rFonts w:ascii="Calibri" w:hAnsi="Calibri"/>
          <w:b/>
          <w:bCs/>
          <w:sz w:val="22"/>
          <w:szCs w:val="22"/>
        </w:rPr>
        <w:t>do dnia 08.09.2020 r. do godz 13.00.</w:t>
      </w:r>
    </w:p>
    <w:p w:rsidR="00365FA2" w:rsidRDefault="00365FA2">
      <w:pPr>
        <w:pStyle w:val="Standarduser"/>
        <w:spacing w:after="277"/>
        <w:ind w:right="21"/>
        <w:rPr>
          <w:rFonts w:ascii="Calibri" w:hAnsi="Calibri"/>
          <w:b/>
          <w:bCs/>
          <w:sz w:val="22"/>
          <w:szCs w:val="22"/>
        </w:rPr>
      </w:pPr>
    </w:p>
    <w:p w:rsidR="00365FA2" w:rsidRDefault="004F33D3">
      <w:pPr>
        <w:pStyle w:val="Standarduser"/>
        <w:spacing w:after="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………..…………………...</w:t>
      </w:r>
    </w:p>
    <w:p w:rsidR="00365FA2" w:rsidRDefault="004F33D3">
      <w:pPr>
        <w:pStyle w:val="Standarduser"/>
        <w:spacing w:after="88"/>
        <w:ind w:left="429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(podpis Prezesa OSP)</w:t>
      </w:r>
    </w:p>
    <w:sectPr w:rsidR="00365F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D3" w:rsidRDefault="004F33D3">
      <w:r>
        <w:separator/>
      </w:r>
    </w:p>
  </w:endnote>
  <w:endnote w:type="continuationSeparator" w:id="0">
    <w:p w:rsidR="004F33D3" w:rsidRDefault="004F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D3" w:rsidRDefault="004F33D3">
      <w:r>
        <w:rPr>
          <w:color w:val="000000"/>
        </w:rPr>
        <w:separator/>
      </w:r>
    </w:p>
  </w:footnote>
  <w:footnote w:type="continuationSeparator" w:id="0">
    <w:p w:rsidR="004F33D3" w:rsidRDefault="004F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417"/>
    <w:multiLevelType w:val="multilevel"/>
    <w:tmpl w:val="067069DE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1" w15:restartNumberingAfterBreak="0">
    <w:nsid w:val="1C2A243E"/>
    <w:multiLevelType w:val="multilevel"/>
    <w:tmpl w:val="2A88189A"/>
    <w:styleLink w:val="WW8Num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D527F28"/>
    <w:multiLevelType w:val="multilevel"/>
    <w:tmpl w:val="F3CC8394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48170C3"/>
    <w:multiLevelType w:val="multilevel"/>
    <w:tmpl w:val="592AF37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D8901B5"/>
    <w:multiLevelType w:val="multilevel"/>
    <w:tmpl w:val="5BCC043C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5" w15:restartNumberingAfterBreak="0">
    <w:nsid w:val="6E50364A"/>
    <w:multiLevelType w:val="multilevel"/>
    <w:tmpl w:val="04627F4E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0"/>
    <w:lvlOverride w:ilvl="0"/>
  </w:num>
  <w:num w:numId="8">
    <w:abstractNumId w:val="2"/>
    <w:lvlOverride w:ilvl="0">
      <w:startOverride w:val="1"/>
    </w:lvlOverride>
  </w:num>
  <w:num w:numId="9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5FA2"/>
    <w:rsid w:val="00365FA2"/>
    <w:rsid w:val="004F33D3"/>
    <w:rsid w:val="009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9BC1C-C374-4120-8E68-554E57EF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60" w:after="0" w:line="360" w:lineRule="auto"/>
      <w:jc w:val="center"/>
      <w:outlineLvl w:val="0"/>
    </w:pPr>
    <w:rPr>
      <w:szCs w:val="20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NSimSun" w:hAnsi="Liberation Serif" w:cs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Times New Roman"/>
      <w:lang w:eastAsia="pl-PL"/>
    </w:rPr>
  </w:style>
  <w:style w:type="paragraph" w:customStyle="1" w:styleId="Heading">
    <w:name w:val="Heading"/>
    <w:next w:val="Textbodyuser"/>
    <w:pPr>
      <w:keepNext/>
      <w:widowControl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pPr>
      <w:widowControl/>
    </w:p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pPr>
      <w:widowControl/>
      <w:suppressLineNumbers/>
    </w:pPr>
  </w:style>
  <w:style w:type="paragraph" w:customStyle="1" w:styleId="Standarduser">
    <w:name w:val="Standard (user)"/>
    <w:pPr>
      <w:widowControl/>
    </w:pPr>
    <w:rPr>
      <w:rFonts w:eastAsia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  <w:suppressAutoHyphens w:val="0"/>
    </w:pPr>
    <w:rPr>
      <w:color w:val="000000"/>
      <w:sz w:val="16"/>
    </w:rPr>
  </w:style>
  <w:style w:type="paragraph" w:customStyle="1" w:styleId="Domylnie">
    <w:name w:val="Domyślnie"/>
    <w:pPr>
      <w:widowControl/>
      <w:tabs>
        <w:tab w:val="left" w:pos="708"/>
      </w:tabs>
      <w:spacing w:line="247" w:lineRule="auto"/>
    </w:pPr>
    <w:rPr>
      <w:rFonts w:ascii="Calibri" w:hAnsi="Calibri" w:cs="Calibri"/>
    </w:r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irstParagraph">
    <w:name w:val="First Paragraph"/>
    <w:basedOn w:val="Textbodyuser"/>
  </w:style>
  <w:style w:type="character" w:customStyle="1" w:styleId="WW8Num7z0">
    <w:name w:val="WW8Num7z0"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auto"/>
      <w:vertAlign w:val="baseline"/>
    </w:rPr>
  </w:style>
  <w:style w:type="character" w:customStyle="1" w:styleId="NumberingSymbols">
    <w:name w:val="Numbering Symbols"/>
  </w:style>
  <w:style w:type="character" w:customStyle="1" w:styleId="WW8Num14z1">
    <w:name w:val="WW8Num14z1"/>
    <w:rPr>
      <w:sz w:val="24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0">
    <w:name w:val="ListLabel 10"/>
    <w:rPr>
      <w:sz w:val="24"/>
      <w:lang w:val="pl-PL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0"/>
      <w:szCs w:val="20"/>
    </w:rPr>
  </w:style>
  <w:style w:type="character" w:customStyle="1" w:styleId="ListLabel11">
    <w:name w:val="ListLabel 11"/>
    <w:rPr>
      <w:rFonts w:cs="Symbol"/>
      <w:color w:val="000000"/>
      <w:sz w:val="20"/>
      <w:szCs w:val="20"/>
    </w:rPr>
  </w:style>
  <w:style w:type="character" w:customStyle="1" w:styleId="ListLabel12">
    <w:name w:val="ListLabel 12"/>
    <w:rPr>
      <w:rFonts w:cs="Symbol"/>
      <w:color w:val="000000"/>
      <w:sz w:val="20"/>
      <w:szCs w:val="20"/>
    </w:rPr>
  </w:style>
  <w:style w:type="character" w:customStyle="1" w:styleId="ListLabel13">
    <w:name w:val="ListLabel 13"/>
    <w:rPr>
      <w:rFonts w:cs="Symbol"/>
      <w:color w:val="000000"/>
      <w:sz w:val="20"/>
      <w:szCs w:val="20"/>
    </w:rPr>
  </w:style>
  <w:style w:type="character" w:customStyle="1" w:styleId="ListLabel14">
    <w:name w:val="ListLabel 14"/>
    <w:rPr>
      <w:rFonts w:cs="Symbol"/>
      <w:color w:val="000000"/>
      <w:sz w:val="20"/>
      <w:szCs w:val="20"/>
    </w:rPr>
  </w:style>
  <w:style w:type="character" w:customStyle="1" w:styleId="ListLabel15">
    <w:name w:val="ListLabel 15"/>
    <w:rPr>
      <w:rFonts w:cs="Symbol"/>
      <w:color w:val="000000"/>
      <w:sz w:val="20"/>
      <w:szCs w:val="20"/>
    </w:rPr>
  </w:style>
  <w:style w:type="character" w:customStyle="1" w:styleId="ListLabel16">
    <w:name w:val="ListLabel 16"/>
    <w:rPr>
      <w:rFonts w:cs="Symbol"/>
      <w:color w:val="000000"/>
      <w:sz w:val="20"/>
      <w:szCs w:val="20"/>
    </w:rPr>
  </w:style>
  <w:style w:type="character" w:customStyle="1" w:styleId="ListLabel17">
    <w:name w:val="ListLabel 17"/>
    <w:rPr>
      <w:rFonts w:cs="Symbol"/>
      <w:color w:val="000000"/>
      <w:sz w:val="20"/>
      <w:szCs w:val="20"/>
    </w:rPr>
  </w:style>
  <w:style w:type="character" w:customStyle="1" w:styleId="ListLabel18">
    <w:name w:val="ListLabel 18"/>
    <w:rPr>
      <w:rFonts w:cs="Symbol"/>
      <w:color w:val="000000"/>
      <w:sz w:val="20"/>
      <w:szCs w:val="20"/>
    </w:rPr>
  </w:style>
  <w:style w:type="character" w:customStyle="1" w:styleId="ListLabel19">
    <w:name w:val="ListLabel 19"/>
    <w:rPr>
      <w:rFonts w:cs="Symbol"/>
      <w:color w:val="000000"/>
      <w:sz w:val="20"/>
      <w:szCs w:val="20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Paweł Mastej</cp:lastModifiedBy>
  <cp:revision>2</cp:revision>
  <dcterms:created xsi:type="dcterms:W3CDTF">2020-09-04T07:04:00Z</dcterms:created>
  <dcterms:modified xsi:type="dcterms:W3CDTF">2020-09-04T07:04:00Z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