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bookmarkStart w:id="0" w:name="_GoBack"/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067EF1" w:rsidRDefault="00067EF1" w:rsidP="00067EF1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067EF1">
        <w:rPr>
          <w:rFonts w:ascii="Times New Roman" w:eastAsia="Georgia" w:hAnsi="Times New Roman" w:cs="Times New Roman"/>
          <w:b/>
          <w:color w:val="000000"/>
          <w:lang w:eastAsia="pl-PL"/>
        </w:rPr>
        <w:t>wydanie decyzji zatwierdzającej podział nieruchomości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E57770" w:rsidRDefault="00600EFA" w:rsidP="00067EF1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067EF1" w:rsidRPr="00067EF1">
        <w:rPr>
          <w:rFonts w:ascii="Times New Roman" w:hAnsi="Times New Roman" w:cs="Times New Roman"/>
          <w:color w:val="000000" w:themeColor="text1"/>
        </w:rPr>
        <w:t>wydani</w:t>
      </w:r>
      <w:r w:rsidR="00067EF1">
        <w:rPr>
          <w:rFonts w:ascii="Times New Roman" w:hAnsi="Times New Roman" w:cs="Times New Roman"/>
          <w:color w:val="000000" w:themeColor="text1"/>
        </w:rPr>
        <w:t>a</w:t>
      </w:r>
      <w:r w:rsidR="00067EF1" w:rsidRPr="00067EF1">
        <w:rPr>
          <w:rFonts w:ascii="Times New Roman" w:hAnsi="Times New Roman" w:cs="Times New Roman"/>
          <w:color w:val="000000" w:themeColor="text1"/>
        </w:rPr>
        <w:t xml:space="preserve"> decyzji zatwierdzającej podział nieruchomości</w:t>
      </w:r>
    </w:p>
    <w:p w:rsidR="00B10FFF" w:rsidRPr="006C21BC" w:rsidRDefault="00D24038" w:rsidP="00A3311E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A3311E">
        <w:rPr>
          <w:rFonts w:ascii="Times New Roman" w:hAnsi="Times New Roman" w:cs="Times New Roman"/>
          <w:color w:val="000000" w:themeColor="text1"/>
        </w:rPr>
        <w:t>z</w:t>
      </w:r>
      <w:r w:rsidR="00A3311E" w:rsidRPr="00A3311E">
        <w:rPr>
          <w:rFonts w:ascii="Times New Roman" w:hAnsi="Times New Roman" w:cs="Times New Roman"/>
          <w:color w:val="000000" w:themeColor="text1"/>
        </w:rPr>
        <w:t xml:space="preserve"> dnia 21 sierpnia 1997 r. o gospodarce nieruchomościami.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na podstawie przepisów prawa oraz strony postępowania. </w:t>
      </w:r>
    </w:p>
    <w:p w:rsidR="00A3311E" w:rsidRPr="00A3311E" w:rsidRDefault="00A3311E" w:rsidP="00A3311E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 w:themeColor="text1"/>
          <w:lang w:eastAsia="pl-PL"/>
        </w:rPr>
        <w:t>Ze względu na nadaną kategorię archiwalną „A” Państwa dane nie mogą być usunięte.</w:t>
      </w:r>
    </w:p>
    <w:p w:rsidR="000D360C" w:rsidRPr="00A3311E" w:rsidRDefault="000D360C" w:rsidP="00A3311E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E57770" w:rsidRPr="00E57770" w:rsidRDefault="00E57770" w:rsidP="00E5777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57770">
        <w:rPr>
          <w:rFonts w:ascii="Times New Roman" w:hAnsi="Times New Roman" w:cs="Times New Roman"/>
          <w:color w:val="000000" w:themeColor="text1"/>
        </w:rPr>
        <w:t xml:space="preserve">Podanie danych osobowych jest wymogiem ustawowym </w:t>
      </w:r>
      <w:r w:rsidR="00A3311E">
        <w:rPr>
          <w:rFonts w:ascii="Times New Roman" w:hAnsi="Times New Roman" w:cs="Times New Roman"/>
          <w:color w:val="000000" w:themeColor="text1"/>
        </w:rPr>
        <w:t xml:space="preserve">i niezbędne do przeprowadzenia postępowania o podział nieruchomości. </w:t>
      </w:r>
    </w:p>
    <w:p w:rsidR="00D24038" w:rsidRPr="006C21BC" w:rsidRDefault="00A91996" w:rsidP="00E57770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  <w:bookmarkEnd w:id="0"/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7FF7DA4-7F11-4489-8F67-100BB3BD4951}"/>
  </w:docVars>
  <w:rsids>
    <w:rsidRoot w:val="00B61211"/>
    <w:rsid w:val="00067EF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DA7129"/>
    <w:rsid w:val="00E40F13"/>
    <w:rsid w:val="00E57770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FF7DA4-7F11-4489-8F67-100BB3BD49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3</cp:revision>
  <cp:lastPrinted>2018-05-11T08:19:00Z</cp:lastPrinted>
  <dcterms:created xsi:type="dcterms:W3CDTF">2023-01-17T09:55:00Z</dcterms:created>
  <dcterms:modified xsi:type="dcterms:W3CDTF">2023-01-20T07:48:00Z</dcterms:modified>
</cp:coreProperties>
</file>