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A1" w:rsidRPr="006C21BC" w:rsidRDefault="006D4A60" w:rsidP="000D360C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`</w:t>
      </w: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- </w:t>
      </w:r>
      <w:r w:rsidRPr="006C21BC">
        <w:rPr>
          <w:rFonts w:ascii="Times New Roman" w:eastAsia="Calibri" w:hAnsi="Times New Roman" w:cs="Times New Roman"/>
          <w:b/>
        </w:rPr>
        <w:t>obsług</w:t>
      </w:r>
      <w:r>
        <w:rPr>
          <w:rFonts w:ascii="Times New Roman" w:eastAsia="Calibri" w:hAnsi="Times New Roman" w:cs="Times New Roman"/>
          <w:b/>
        </w:rPr>
        <w:t>a</w:t>
      </w:r>
      <w:r w:rsidRPr="006C21BC">
        <w:rPr>
          <w:rFonts w:ascii="Times New Roman" w:eastAsia="Calibri" w:hAnsi="Times New Roman" w:cs="Times New Roman"/>
          <w:b/>
        </w:rPr>
        <w:t xml:space="preserve"> spraw i wydawani</w:t>
      </w:r>
      <w:r>
        <w:rPr>
          <w:rFonts w:ascii="Times New Roman" w:eastAsia="Calibri" w:hAnsi="Times New Roman" w:cs="Times New Roman"/>
          <w:b/>
        </w:rPr>
        <w:t>e</w:t>
      </w:r>
      <w:bookmarkStart w:id="0" w:name="_GoBack"/>
      <w:bookmarkEnd w:id="0"/>
      <w:r w:rsidRPr="006C21BC">
        <w:rPr>
          <w:rFonts w:ascii="Times New Roman" w:eastAsia="Calibri" w:hAnsi="Times New Roman" w:cs="Times New Roman"/>
          <w:b/>
        </w:rPr>
        <w:t xml:space="preserve"> rozstrzygnięć w sprawach dotyczących zwrotu podatku akcyzowego  i jego wypłaty.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 xml:space="preserve">Wójt Gminy Osiek Jasielski, siedzibą 38-223 Osiek Jasielski 112, tel.: 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13 44 20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 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005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C21BC" w:rsidRPr="006C21BC" w:rsidRDefault="00600EFA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obsługi spraw i wydawania rozstrzygnięć w sprawach dotyczących zwrotu podatku akcyzowego </w:t>
      </w:r>
      <w:r w:rsidR="00D24038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i jego wypłaty. </w:t>
      </w:r>
    </w:p>
    <w:p w:rsidR="00B10FFF" w:rsidRPr="006C21BC" w:rsidRDefault="00D24038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>ch -art. 6  ust. 1 lit. c RODO w związku z ustawą z dnia  10 marca 2006 r. o zwrocie podatku akcyzowego zawartego w cenie oleju napędowego wykorzystywanego do produkcji rolnej.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 w:themeColor="text1"/>
          <w:lang w:eastAsia="pl-PL"/>
        </w:rPr>
        <w:t>Odbiorcą Państwa danych osobowych są strony postępowania oraz Minister Rolnictwa i Rozwoju Wsi prowadzący System Rejestracji Pomocy Publicznej MINROL. Ponadto imię i nazwisko osoby, która uzyskała zwrot akcyzy jest publikowane na tablicy ogłoszeń oraz w BIP Urzędu Gminy Osiek Jasielski. Dane przetwarza również RADIX Sp. z o.o. Sp.k., z siedzibą w Gdańsku, przy ul. Piastowskiej 33, który zapewnia pomoc techniczną systemów informatycznych.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„B5” (5 lat).</w:t>
      </w:r>
    </w:p>
    <w:p w:rsidR="000D360C" w:rsidRPr="006C21BC" w:rsidRDefault="000D360C" w:rsidP="006C21B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6C21BC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</w:rPr>
      </w:pPr>
      <w:r w:rsidRPr="006C21BC">
        <w:rPr>
          <w:rFonts w:ascii="Times New Roman" w:hAnsi="Times New Roman" w:cs="Times New Roman"/>
          <w:color w:val="000000" w:themeColor="text1"/>
        </w:rPr>
        <w:t>Podanie danych osobowych jest dobrowolne, zakres danych jest określony ustawowo, niepodanie danych uniemożliwia uzyskanie zwrotu podatku akcyzowego.</w:t>
      </w:r>
    </w:p>
    <w:p w:rsidR="00D24038" w:rsidRPr="006C21BC" w:rsidRDefault="00A91996" w:rsidP="006C21B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F9DB50-0B3A-4CCB-B959-03FB886D44F1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4854"/>
    <w:rsid w:val="00600EFA"/>
    <w:rsid w:val="00651968"/>
    <w:rsid w:val="006A789F"/>
    <w:rsid w:val="006C05DA"/>
    <w:rsid w:val="006C21BC"/>
    <w:rsid w:val="006D4A60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C6220E"/>
    <w:rsid w:val="00CE68F4"/>
    <w:rsid w:val="00D01C58"/>
    <w:rsid w:val="00D24038"/>
    <w:rsid w:val="00E40F13"/>
    <w:rsid w:val="00E95767"/>
    <w:rsid w:val="00EC6FC0"/>
    <w:rsid w:val="00ED1A86"/>
    <w:rsid w:val="00EE2143"/>
    <w:rsid w:val="00F13905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6F9DB50-0B3A-4CCB-B959-03FB886D44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2023-01-17T08:17:00Z</dcterms:created>
  <dcterms:modified xsi:type="dcterms:W3CDTF">2023-01-17T08:17:00Z</dcterms:modified>
</cp:coreProperties>
</file>