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ED" w:rsidRPr="00342C97" w:rsidRDefault="000C0AED" w:rsidP="000C0AED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r w:rsidRPr="00342C97">
        <w:rPr>
          <w:rFonts w:ascii="Arial" w:eastAsia="Georgia" w:hAnsi="Arial" w:cs="Arial"/>
          <w:color w:val="000000"/>
          <w:lang w:eastAsia="pl-PL"/>
        </w:rPr>
        <w:t>Wójt Gminy Osiek Jasielski</w:t>
      </w:r>
      <w:r w:rsidRPr="00342C97">
        <w:rPr>
          <w:rFonts w:ascii="Arial" w:eastAsia="Georgia" w:hAnsi="Arial" w:cs="Arial"/>
          <w:color w:val="000000"/>
          <w:lang w:eastAsia="pl-PL"/>
        </w:rPr>
        <w:br/>
        <w:t>38-223 Osiek Jasielski 112</w:t>
      </w:r>
    </w:p>
    <w:p w:rsidR="000C0AED" w:rsidRPr="00342C97" w:rsidRDefault="000C0AED" w:rsidP="000C0AED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r w:rsidRPr="00342C97">
        <w:rPr>
          <w:rFonts w:ascii="Arial" w:eastAsia="Georgia" w:hAnsi="Arial" w:cs="Arial"/>
          <w:color w:val="000000"/>
          <w:lang w:eastAsia="pl-PL"/>
        </w:rPr>
        <w:t xml:space="preserve">tel./fax 13 4420005, </w:t>
      </w:r>
    </w:p>
    <w:p w:rsidR="000C0AED" w:rsidRPr="00342C97" w:rsidRDefault="000C0AED" w:rsidP="000C0AED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r w:rsidRPr="00342C97">
        <w:rPr>
          <w:rFonts w:ascii="Arial" w:eastAsia="Georgia" w:hAnsi="Arial" w:cs="Arial"/>
          <w:color w:val="000000"/>
          <w:lang w:eastAsia="pl-PL"/>
        </w:rPr>
        <w:t>e-mail: wojt@osiekjasielski.pl</w:t>
      </w:r>
    </w:p>
    <w:p w:rsidR="000C0AED" w:rsidRPr="00342C97" w:rsidRDefault="000C0AED" w:rsidP="000C0AED">
      <w:pPr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</w:pPr>
    </w:p>
    <w:p w:rsidR="000C0AED" w:rsidRPr="00342C97" w:rsidRDefault="000C0AED" w:rsidP="000C0AED">
      <w:pPr>
        <w:jc w:val="center"/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t>INFORMACJA O PRZETWARZANIU DANYCH OSOBOWYCH</w:t>
      </w:r>
    </w:p>
    <w:p w:rsidR="000C0AED" w:rsidRPr="00342C97" w:rsidRDefault="000C0AED" w:rsidP="001C2B6F">
      <w:pPr>
        <w:jc w:val="center"/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t xml:space="preserve">- </w:t>
      </w:r>
      <w:r w:rsidR="00626EED"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t>postępowanie w sprawie</w:t>
      </w:r>
      <w:r w:rsidR="0095186E"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t xml:space="preserve"> wydania</w:t>
      </w:r>
      <w:r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t xml:space="preserve"> </w:t>
      </w:r>
      <w:r w:rsidR="0095186E"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t>decyzji o warunkach zabudowy /</w:t>
      </w:r>
      <w:r w:rsidR="0095186E"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br/>
        <w:t xml:space="preserve"> lokalizacji inwestycji celu publicznego</w:t>
      </w:r>
      <w:r w:rsidR="0095670D"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t>/</w:t>
      </w:r>
      <w:r w:rsidR="0095670D" w:rsidRPr="00342C97">
        <w:rPr>
          <w:rFonts w:ascii="Arial" w:hAnsi="Arial" w:cs="Arial"/>
          <w:sz w:val="22"/>
          <w:szCs w:val="22"/>
        </w:rPr>
        <w:t xml:space="preserve"> </w:t>
      </w:r>
      <w:r w:rsidR="0095670D" w:rsidRPr="00342C97"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  <w:t>przeniesienie decyzji o warunkach zabudowy/ zmiana decyzji o warunkach zabudowy</w:t>
      </w:r>
    </w:p>
    <w:p w:rsidR="000C0AED" w:rsidRPr="00342C97" w:rsidRDefault="000C0AED" w:rsidP="000C0AED">
      <w:pPr>
        <w:jc w:val="center"/>
        <w:rPr>
          <w:rFonts w:ascii="Arial" w:eastAsia="Georgia" w:hAnsi="Arial" w:cs="Arial"/>
          <w:b/>
          <w:color w:val="000000"/>
          <w:sz w:val="22"/>
          <w:szCs w:val="22"/>
          <w:lang w:eastAsia="pl-PL"/>
        </w:rPr>
      </w:pPr>
    </w:p>
    <w:p w:rsidR="000C0AED" w:rsidRPr="00342C97" w:rsidRDefault="000C0AED" w:rsidP="000C0AED">
      <w:pPr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Urząd Gminy Osiek Jasielski - Referat Gospodarki Przestrzennej, Rolnictwa i Ochrony Środowiska - informuje:</w:t>
      </w:r>
    </w:p>
    <w:p w:rsidR="000C0AED" w:rsidRPr="00342C97" w:rsidRDefault="000C0AED" w:rsidP="000C0AED">
      <w:pPr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</w:p>
    <w:p w:rsidR="003F1730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Wójt Gminy Osiek Jasielski, jako Administrator przetwarza Państwa dane osobowe w celu związanym z: </w:t>
      </w:r>
    </w:p>
    <w:p w:rsidR="003F1730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- wydaniem decyzji o warunkach zabudowy,</w:t>
      </w:r>
    </w:p>
    <w:p w:rsidR="003F1730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- wydaniem decyzji lokalizacji inwestycji celu publicznego,</w:t>
      </w:r>
    </w:p>
    <w:p w:rsidR="003F1730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- wydaniem zmiany decyzji o warunkach zabudowy,</w:t>
      </w:r>
    </w:p>
    <w:p w:rsidR="000C0AED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- wydaniem decyzji o przeniesieniu decyzji o warunkach zabudowy.</w:t>
      </w:r>
      <w:r w:rsidR="0095186E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</w:t>
      </w:r>
    </w:p>
    <w:p w:rsidR="000C0AED" w:rsidRPr="00342C97" w:rsidRDefault="000C0AED" w:rsidP="000C0AED">
      <w:pPr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</w:p>
    <w:p w:rsidR="000C0AED" w:rsidRPr="00342C97" w:rsidRDefault="000C0AED" w:rsidP="000C0AED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Administrator </w:t>
      </w:r>
      <w:r w:rsidR="000240A5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wyznaczył</w:t>
      </w: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Inspektora Ochrony Danych, z którym można się kontaktować w sprawach związanych z ochroną Państwa danych osobowych na adres korespondencyjny Urzędu Gminy lub mailowo:iod@osiekjasielski.pl.</w:t>
      </w:r>
    </w:p>
    <w:p w:rsidR="000C0AED" w:rsidRPr="00342C97" w:rsidRDefault="000C0AED" w:rsidP="000C0AED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</w:p>
    <w:p w:rsidR="000C0AED" w:rsidRPr="00342C97" w:rsidRDefault="000240A5" w:rsidP="000C0AED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Podstawą prawną przetwarzania </w:t>
      </w:r>
      <w:r w:rsidR="00690AAB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jest obowiązek ciążą</w:t>
      </w:r>
      <w:r w:rsid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cy na Administratorze w związku</w:t>
      </w:r>
      <w:r w:rsid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br/>
      </w:r>
      <w:r w:rsidR="00690AAB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z ustawą</w:t>
      </w:r>
      <w:r w:rsidR="000C0AED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z dnia </w:t>
      </w:r>
      <w:r w:rsidR="0095186E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27 marca 2003</w:t>
      </w:r>
      <w:r w:rsidR="00DE72BB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</w:t>
      </w:r>
      <w:r w:rsidR="0095186E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r. o planowaniu i zagospodarowaniu przestrzennym</w:t>
      </w:r>
      <w:r w:rsidR="00814566" w:rsidRPr="00342C97">
        <w:rPr>
          <w:sz w:val="22"/>
          <w:szCs w:val="22"/>
        </w:rPr>
        <w:t xml:space="preserve"> </w:t>
      </w:r>
      <w:r w:rsidR="00814566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oraz</w:t>
      </w:r>
      <w:r w:rsidR="00342C97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Państwa </w:t>
      </w:r>
      <w:r w:rsid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z</w:t>
      </w:r>
      <w:r w:rsidR="00342C97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goda </w:t>
      </w:r>
      <w:r w:rsidR="00814566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(dotyczy nr telefonu).</w:t>
      </w:r>
    </w:p>
    <w:p w:rsidR="000C0AED" w:rsidRPr="00342C97" w:rsidRDefault="000C0AED" w:rsidP="000C0AED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</w:p>
    <w:p w:rsidR="003F1730" w:rsidRPr="00342C97" w:rsidRDefault="000C0AED" w:rsidP="00DE72BB">
      <w:pPr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Podanie danych osobowych jest </w:t>
      </w:r>
      <w:r w:rsidR="00DE72BB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dobrowolne, ich zakres jest określony w ustawie</w:t>
      </w: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, </w:t>
      </w:r>
      <w:r w:rsidR="00690AAB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lecz</w:t>
      </w: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ich niepodanie skutkuje odmową wydania </w:t>
      </w:r>
      <w:r w:rsidR="003F1730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:</w:t>
      </w:r>
    </w:p>
    <w:p w:rsidR="003F1730" w:rsidRPr="00342C97" w:rsidRDefault="002E4164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- </w:t>
      </w:r>
      <w:r w:rsidR="003F1730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wydania decyzji o warunkach zabudowy,</w:t>
      </w:r>
    </w:p>
    <w:p w:rsidR="003F1730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- wydania decyzji lokalizacji inwestycji celu publicznego,</w:t>
      </w:r>
    </w:p>
    <w:p w:rsidR="003F1730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- wydania zmiany decyzji o warunkach zabudowy,</w:t>
      </w:r>
    </w:p>
    <w:p w:rsidR="000C0AED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- wydania decyzji o przeniesieniu decyzji o warunkach zabudowy.</w:t>
      </w:r>
    </w:p>
    <w:p w:rsidR="00342C97" w:rsidRPr="00342C97" w:rsidRDefault="00342C97" w:rsidP="00342C97">
      <w:pPr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Podanie nr telefonu nie jest konieczne, jednak może przyśpieszyć załatwienie sprawy. Osoba, która wyraziła zgodę na przetwarzanie danych osobowych (nr telefonu) ma prawo do cofnięcia tej zgody w dowolnym momencie.</w:t>
      </w:r>
    </w:p>
    <w:p w:rsidR="003F1730" w:rsidRPr="00342C97" w:rsidRDefault="003F1730" w:rsidP="003F1730">
      <w:pPr>
        <w:contextualSpacing/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</w:p>
    <w:p w:rsidR="000C0AED" w:rsidRPr="00342C97" w:rsidRDefault="003C3A0C" w:rsidP="00865492">
      <w:pPr>
        <w:jc w:val="both"/>
        <w:rPr>
          <w:rFonts w:cs="Calibri"/>
          <w:b/>
          <w:bCs/>
          <w:sz w:val="22"/>
          <w:szCs w:val="22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Odbiorcami Pana/Pani danych osobowych są strony </w:t>
      </w:r>
      <w:r w:rsidR="00957B8C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postępowania administracyjnego,</w:t>
      </w:r>
      <w:r w:rsidR="007B2FA5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</w:t>
      </w:r>
      <w:r w:rsidR="00342C97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architekt opracowujący projekt decyzji o warunkach zabudowy oraz inwestycji celu publicznego zgodnie z umową </w:t>
      </w:r>
      <w:r w:rsid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powierzania</w:t>
      </w:r>
      <w:r w:rsidR="00342C97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przetwarzania danych osobowych,</w:t>
      </w:r>
      <w:r w:rsidR="00865492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 xml:space="preserve"> oraz</w:t>
      </w:r>
      <w:r w:rsidR="00865492" w:rsidRPr="00342C97">
        <w:rPr>
          <w:rFonts w:cs="Calibri"/>
          <w:b/>
          <w:bCs/>
          <w:sz w:val="22"/>
          <w:szCs w:val="22"/>
        </w:rPr>
        <w:t xml:space="preserve"> </w:t>
      </w:r>
      <w:r w:rsidR="002B400B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organy uzgadniające projekt.</w:t>
      </w:r>
    </w:p>
    <w:p w:rsidR="000C0AED" w:rsidRPr="00342C97" w:rsidRDefault="000C0AED" w:rsidP="000C0AED">
      <w:pPr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</w:p>
    <w:p w:rsidR="000C0AED" w:rsidRPr="00342C97" w:rsidRDefault="00814566" w:rsidP="000C0AED">
      <w:pPr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Dane osobowe będą przechowywane w Urzędzie Gminy Osiek Jasielski zgodnie z nadaną kategorią archiwalną „A”, po czym zostaną przekazane do Archiwum Państwowego</w:t>
      </w:r>
      <w:r w:rsidR="000C0AED"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.</w:t>
      </w:r>
    </w:p>
    <w:p w:rsidR="000C0AED" w:rsidRPr="00342C97" w:rsidRDefault="000C0AED" w:rsidP="000C0AED">
      <w:pPr>
        <w:jc w:val="both"/>
        <w:rPr>
          <w:rFonts w:ascii="Arial" w:eastAsia="Georgia" w:hAnsi="Arial" w:cs="Arial"/>
          <w:color w:val="000000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color w:val="000000"/>
          <w:sz w:val="22"/>
          <w:szCs w:val="22"/>
          <w:lang w:eastAsia="pl-PL"/>
        </w:rPr>
        <w:t>Przysługuje Państwu:</w:t>
      </w:r>
    </w:p>
    <w:p w:rsidR="000C0AED" w:rsidRPr="00342C9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342C97">
        <w:rPr>
          <w:rFonts w:ascii="Arial" w:eastAsia="Georgia" w:hAnsi="Arial" w:cs="Arial"/>
          <w:color w:val="000000"/>
          <w:lang w:eastAsia="pl-PL"/>
        </w:rPr>
        <w:t>prawo dostępu do swoich danych oraz otrzymania ich kopii – na podstawie art. 15 RODO,</w:t>
      </w:r>
    </w:p>
    <w:p w:rsidR="000C0AED" w:rsidRPr="00342C9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342C97">
        <w:rPr>
          <w:rFonts w:ascii="Arial" w:eastAsia="Georgia" w:hAnsi="Arial" w:cs="Arial"/>
          <w:color w:val="000000"/>
          <w:lang w:eastAsia="pl-PL"/>
        </w:rPr>
        <w:t>prawo do sprostowania (poprawiania) swoich danych  – na podstawie art. 16 RODO,</w:t>
      </w:r>
    </w:p>
    <w:p w:rsidR="000C0AED" w:rsidRPr="00342C9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342C97">
        <w:rPr>
          <w:rFonts w:ascii="Arial" w:eastAsia="Georgia" w:hAnsi="Arial" w:cs="Arial"/>
          <w:color w:val="000000"/>
          <w:lang w:eastAsia="pl-PL"/>
        </w:rPr>
        <w:t>prawo żądania usunięcia danych osobowych – na podstawie art. 17 RODO,</w:t>
      </w:r>
    </w:p>
    <w:p w:rsidR="000C0AED" w:rsidRPr="00342C9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342C97">
        <w:rPr>
          <w:rFonts w:ascii="Arial" w:eastAsia="Georgia" w:hAnsi="Arial" w:cs="Arial"/>
          <w:color w:val="000000"/>
          <w:lang w:eastAsia="pl-PL"/>
        </w:rPr>
        <w:t>prawo do ograniczenia przetwarzania danych  – na podstawie art. 18 RODO,</w:t>
      </w:r>
    </w:p>
    <w:p w:rsidR="00814566" w:rsidRPr="00342C97" w:rsidRDefault="000C0AED" w:rsidP="0081456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342C97">
        <w:rPr>
          <w:rFonts w:ascii="Arial" w:eastAsia="Georgia" w:hAnsi="Arial" w:cs="Arial"/>
          <w:color w:val="000000"/>
          <w:lang w:eastAsia="pl-PL"/>
        </w:rPr>
        <w:t>prawo do wniesienia skargi do Prezesa Urzędu Ochrony Danych Osobowych, gdy uznają Państwu, że przetwarzanie danych narusza przepisy RODO.</w:t>
      </w:r>
    </w:p>
    <w:p w:rsidR="000C0AED" w:rsidRPr="00342C97" w:rsidRDefault="000C0AED" w:rsidP="000C0AED">
      <w:pPr>
        <w:jc w:val="both"/>
        <w:rPr>
          <w:rFonts w:ascii="Arial" w:eastAsia="Georgia" w:hAnsi="Arial" w:cs="Arial"/>
          <w:sz w:val="22"/>
          <w:szCs w:val="22"/>
          <w:lang w:eastAsia="pl-PL"/>
        </w:rPr>
      </w:pPr>
    </w:p>
    <w:p w:rsidR="001E3586" w:rsidRPr="00342C97" w:rsidRDefault="000C0AED" w:rsidP="00E57E19">
      <w:pPr>
        <w:jc w:val="both"/>
        <w:rPr>
          <w:rFonts w:ascii="Arial" w:eastAsia="Georgia" w:hAnsi="Arial" w:cs="Arial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sz w:val="22"/>
          <w:szCs w:val="22"/>
          <w:lang w:eastAsia="pl-PL"/>
        </w:rPr>
        <w:t>Dane osobowe nie będą służyły do zautomatyzowanego podejmowania decyzji, w tym profilowania</w:t>
      </w:r>
    </w:p>
    <w:p w:rsidR="001E3586" w:rsidRPr="00342C97" w:rsidRDefault="000C0AED" w:rsidP="000C0AED">
      <w:pPr>
        <w:jc w:val="right"/>
        <w:rPr>
          <w:rFonts w:ascii="Arial" w:eastAsia="Georgia" w:hAnsi="Arial" w:cs="Arial"/>
          <w:sz w:val="22"/>
          <w:szCs w:val="22"/>
          <w:lang w:eastAsia="pl-PL"/>
        </w:rPr>
      </w:pPr>
      <w:r w:rsidRPr="00342C97">
        <w:rPr>
          <w:rFonts w:ascii="Arial" w:eastAsia="Georgia" w:hAnsi="Arial" w:cs="Arial"/>
          <w:sz w:val="22"/>
          <w:szCs w:val="22"/>
          <w:lang w:eastAsia="pl-PL"/>
        </w:rPr>
        <w:t>Osiek Jasielski,</w:t>
      </w:r>
      <w:r w:rsidR="009908B7" w:rsidRPr="00342C97">
        <w:rPr>
          <w:rFonts w:ascii="Arial" w:eastAsia="Georgia" w:hAnsi="Arial" w:cs="Arial"/>
          <w:sz w:val="22"/>
          <w:szCs w:val="22"/>
          <w:lang w:eastAsia="pl-PL"/>
        </w:rPr>
        <w:t xml:space="preserve"> </w:t>
      </w:r>
      <w:r w:rsidR="00F75731">
        <w:rPr>
          <w:rFonts w:ascii="Arial" w:eastAsia="Georgia" w:hAnsi="Arial" w:cs="Arial"/>
          <w:sz w:val="22"/>
          <w:szCs w:val="22"/>
          <w:lang w:eastAsia="pl-PL"/>
        </w:rPr>
        <w:t>4 grudnia</w:t>
      </w:r>
      <w:r w:rsidRPr="00342C97">
        <w:rPr>
          <w:rFonts w:ascii="Arial" w:eastAsia="Georgia" w:hAnsi="Arial" w:cs="Arial"/>
          <w:sz w:val="22"/>
          <w:szCs w:val="22"/>
          <w:lang w:eastAsia="pl-PL"/>
        </w:rPr>
        <w:t xml:space="preserve"> 2</w:t>
      </w:r>
      <w:bookmarkStart w:id="0" w:name="_GoBack"/>
      <w:bookmarkEnd w:id="0"/>
      <w:r w:rsidRPr="00342C97">
        <w:rPr>
          <w:rFonts w:ascii="Arial" w:eastAsia="Georgia" w:hAnsi="Arial" w:cs="Arial"/>
          <w:sz w:val="22"/>
          <w:szCs w:val="22"/>
          <w:lang w:eastAsia="pl-PL"/>
        </w:rPr>
        <w:t>019 r.</w:t>
      </w:r>
    </w:p>
    <w:sectPr w:rsidR="001E3586" w:rsidRPr="00342C97" w:rsidSect="00E57E1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0F" w:rsidRDefault="008A5C0F" w:rsidP="000C0AED">
      <w:r>
        <w:separator/>
      </w:r>
    </w:p>
  </w:endnote>
  <w:endnote w:type="continuationSeparator" w:id="0">
    <w:p w:rsidR="008A5C0F" w:rsidRDefault="008A5C0F" w:rsidP="000C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0F" w:rsidRDefault="008A5C0F" w:rsidP="000C0AED">
      <w:r>
        <w:separator/>
      </w:r>
    </w:p>
  </w:footnote>
  <w:footnote w:type="continuationSeparator" w:id="0">
    <w:p w:rsidR="008A5C0F" w:rsidRDefault="008A5C0F" w:rsidP="000C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625E1"/>
    <w:multiLevelType w:val="hybridMultilevel"/>
    <w:tmpl w:val="A98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5"/>
    <w:rsid w:val="000240A5"/>
    <w:rsid w:val="000867A1"/>
    <w:rsid w:val="000C0AED"/>
    <w:rsid w:val="00177C6D"/>
    <w:rsid w:val="001A461B"/>
    <w:rsid w:val="001C2B6F"/>
    <w:rsid w:val="001E3586"/>
    <w:rsid w:val="0021423B"/>
    <w:rsid w:val="002A6CA1"/>
    <w:rsid w:val="002B400B"/>
    <w:rsid w:val="002D3ADF"/>
    <w:rsid w:val="002E4164"/>
    <w:rsid w:val="002F4AED"/>
    <w:rsid w:val="00341566"/>
    <w:rsid w:val="00342C97"/>
    <w:rsid w:val="003657E3"/>
    <w:rsid w:val="00377387"/>
    <w:rsid w:val="003875F6"/>
    <w:rsid w:val="003C3A0C"/>
    <w:rsid w:val="003D0EEC"/>
    <w:rsid w:val="003D72F5"/>
    <w:rsid w:val="003F1730"/>
    <w:rsid w:val="003F6790"/>
    <w:rsid w:val="00445F19"/>
    <w:rsid w:val="004A30ED"/>
    <w:rsid w:val="005C2F4F"/>
    <w:rsid w:val="00626EED"/>
    <w:rsid w:val="00630878"/>
    <w:rsid w:val="00632D08"/>
    <w:rsid w:val="00646505"/>
    <w:rsid w:val="00675750"/>
    <w:rsid w:val="006835F0"/>
    <w:rsid w:val="00690AAB"/>
    <w:rsid w:val="00717E48"/>
    <w:rsid w:val="00753FB2"/>
    <w:rsid w:val="00794F07"/>
    <w:rsid w:val="007B2FA5"/>
    <w:rsid w:val="007B3F23"/>
    <w:rsid w:val="007E573F"/>
    <w:rsid w:val="00814566"/>
    <w:rsid w:val="00865492"/>
    <w:rsid w:val="00871920"/>
    <w:rsid w:val="008971B5"/>
    <w:rsid w:val="008A5C0F"/>
    <w:rsid w:val="008D7793"/>
    <w:rsid w:val="008F3075"/>
    <w:rsid w:val="00901FFB"/>
    <w:rsid w:val="0092677F"/>
    <w:rsid w:val="0095186E"/>
    <w:rsid w:val="0095670D"/>
    <w:rsid w:val="00957B8C"/>
    <w:rsid w:val="009908B7"/>
    <w:rsid w:val="009A581E"/>
    <w:rsid w:val="00A10289"/>
    <w:rsid w:val="00AC68CD"/>
    <w:rsid w:val="00B17611"/>
    <w:rsid w:val="00BC4C5B"/>
    <w:rsid w:val="00C65A17"/>
    <w:rsid w:val="00C86B82"/>
    <w:rsid w:val="00C8753A"/>
    <w:rsid w:val="00D0273C"/>
    <w:rsid w:val="00D04043"/>
    <w:rsid w:val="00D20511"/>
    <w:rsid w:val="00D57703"/>
    <w:rsid w:val="00DB027D"/>
    <w:rsid w:val="00DB1472"/>
    <w:rsid w:val="00DB2C55"/>
    <w:rsid w:val="00DE72BB"/>
    <w:rsid w:val="00E57E19"/>
    <w:rsid w:val="00E81512"/>
    <w:rsid w:val="00E97B6C"/>
    <w:rsid w:val="00EA1260"/>
    <w:rsid w:val="00EF36B7"/>
    <w:rsid w:val="00F75731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08F1-0C89-460F-B808-DA3767CF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0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AE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0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AE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A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F1730"/>
    <w:pPr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Edyta Trzebińczyk</cp:lastModifiedBy>
  <cp:revision>9</cp:revision>
  <dcterms:created xsi:type="dcterms:W3CDTF">2019-11-14T08:18:00Z</dcterms:created>
  <dcterms:modified xsi:type="dcterms:W3CDTF">2019-12-04T07:44:00Z</dcterms:modified>
</cp:coreProperties>
</file>